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08EC" w14:textId="1C950527" w:rsidR="001951BA" w:rsidRDefault="001951BA" w:rsidP="001951BA">
      <w:pPr>
        <w:pStyle w:val="Nosaukums"/>
        <w:widowControl w:val="0"/>
        <w:tabs>
          <w:tab w:val="left" w:pos="720"/>
        </w:tabs>
        <w:ind w:firstLine="720"/>
        <w:jc w:val="right"/>
        <w:rPr>
          <w:b w:val="0"/>
          <w:sz w:val="24"/>
          <w:szCs w:val="24"/>
        </w:rPr>
      </w:pPr>
      <w:r>
        <w:rPr>
          <w:b w:val="0"/>
          <w:sz w:val="24"/>
          <w:szCs w:val="24"/>
        </w:rPr>
        <w:t>Pielikums Nr.1</w:t>
      </w:r>
    </w:p>
    <w:p w14:paraId="6108EF78" w14:textId="77777777" w:rsidR="001951BA" w:rsidRDefault="001951BA" w:rsidP="001951BA">
      <w:pPr>
        <w:pStyle w:val="Nosaukums"/>
        <w:widowControl w:val="0"/>
        <w:tabs>
          <w:tab w:val="left" w:pos="720"/>
        </w:tabs>
        <w:ind w:firstLine="720"/>
        <w:jc w:val="right"/>
        <w:rPr>
          <w:b w:val="0"/>
          <w:sz w:val="24"/>
          <w:szCs w:val="24"/>
        </w:rPr>
      </w:pPr>
      <w:r>
        <w:rPr>
          <w:b w:val="0"/>
          <w:sz w:val="24"/>
          <w:szCs w:val="24"/>
        </w:rPr>
        <w:t>Madonas novada pašvaldības domes</w:t>
      </w:r>
    </w:p>
    <w:p w14:paraId="2ED7BA9A" w14:textId="5FBFE09C" w:rsidR="001951BA" w:rsidRDefault="009772D2" w:rsidP="009772D2">
      <w:pPr>
        <w:pStyle w:val="Nosaukums"/>
        <w:widowControl w:val="0"/>
        <w:tabs>
          <w:tab w:val="left" w:pos="720"/>
        </w:tabs>
        <w:ind w:firstLine="720"/>
        <w:jc w:val="right"/>
        <w:rPr>
          <w:b w:val="0"/>
          <w:sz w:val="24"/>
          <w:szCs w:val="24"/>
        </w:rPr>
      </w:pPr>
      <w:r>
        <w:rPr>
          <w:b w:val="0"/>
          <w:sz w:val="24"/>
          <w:szCs w:val="24"/>
        </w:rPr>
        <w:t xml:space="preserve">27.05.2021. </w:t>
      </w:r>
      <w:r w:rsidR="001951BA">
        <w:rPr>
          <w:b w:val="0"/>
          <w:sz w:val="24"/>
          <w:szCs w:val="24"/>
        </w:rPr>
        <w:t>lēmumam Nr.</w:t>
      </w:r>
      <w:r>
        <w:rPr>
          <w:b w:val="0"/>
          <w:sz w:val="24"/>
          <w:szCs w:val="24"/>
        </w:rPr>
        <w:t>224</w:t>
      </w:r>
    </w:p>
    <w:p w14:paraId="251E75AC" w14:textId="5982AB08" w:rsidR="001951BA" w:rsidRDefault="00107061" w:rsidP="001951BA">
      <w:pPr>
        <w:pStyle w:val="Nosaukums"/>
        <w:widowControl w:val="0"/>
        <w:tabs>
          <w:tab w:val="left" w:pos="720"/>
        </w:tabs>
        <w:ind w:firstLine="720"/>
        <w:jc w:val="right"/>
        <w:rPr>
          <w:b w:val="0"/>
          <w:sz w:val="24"/>
          <w:szCs w:val="24"/>
        </w:rPr>
      </w:pPr>
      <w:r>
        <w:rPr>
          <w:b w:val="0"/>
          <w:sz w:val="24"/>
          <w:szCs w:val="24"/>
        </w:rPr>
        <w:t>(protokols Nr.</w:t>
      </w:r>
      <w:r w:rsidR="009772D2">
        <w:rPr>
          <w:b w:val="0"/>
          <w:sz w:val="24"/>
          <w:szCs w:val="24"/>
        </w:rPr>
        <w:t>13</w:t>
      </w:r>
      <w:r>
        <w:rPr>
          <w:b w:val="0"/>
          <w:sz w:val="24"/>
          <w:szCs w:val="24"/>
        </w:rPr>
        <w:t>,</w:t>
      </w:r>
      <w:r w:rsidR="009772D2">
        <w:rPr>
          <w:b w:val="0"/>
          <w:sz w:val="24"/>
          <w:szCs w:val="24"/>
        </w:rPr>
        <w:t xml:space="preserve"> 15</w:t>
      </w:r>
      <w:r w:rsidR="001951BA">
        <w:rPr>
          <w:b w:val="0"/>
          <w:sz w:val="24"/>
          <w:szCs w:val="24"/>
        </w:rPr>
        <w:t>.p.)</w:t>
      </w:r>
    </w:p>
    <w:p w14:paraId="38FE161F" w14:textId="77777777" w:rsidR="001951BA" w:rsidRDefault="001951BA" w:rsidP="00044927">
      <w:pPr>
        <w:pStyle w:val="Nosaukums"/>
        <w:tabs>
          <w:tab w:val="left" w:pos="720"/>
        </w:tabs>
        <w:rPr>
          <w:sz w:val="25"/>
          <w:szCs w:val="25"/>
        </w:rPr>
      </w:pPr>
    </w:p>
    <w:p w14:paraId="3BDD539B" w14:textId="77777777" w:rsidR="00044927" w:rsidRDefault="004D3334" w:rsidP="00044927">
      <w:pPr>
        <w:pStyle w:val="Nosaukums"/>
        <w:tabs>
          <w:tab w:val="left" w:pos="720"/>
        </w:tabs>
        <w:rPr>
          <w:sz w:val="25"/>
          <w:szCs w:val="25"/>
        </w:rPr>
      </w:pPr>
      <w:r>
        <w:rPr>
          <w:sz w:val="25"/>
          <w:szCs w:val="25"/>
        </w:rPr>
        <w:t>PĀRVALDES UZDEVUMU DELEĢĒŠANAS LĪGUMS NR. _______</w:t>
      </w:r>
    </w:p>
    <w:p w14:paraId="3BDD539C" w14:textId="455E7F6E" w:rsidR="00044927" w:rsidRDefault="004D3334" w:rsidP="00044927">
      <w:pPr>
        <w:pStyle w:val="Nosaukums"/>
        <w:tabs>
          <w:tab w:val="left" w:pos="720"/>
        </w:tabs>
        <w:rPr>
          <w:sz w:val="25"/>
          <w:szCs w:val="25"/>
        </w:rPr>
      </w:pPr>
      <w:r>
        <w:rPr>
          <w:sz w:val="25"/>
          <w:szCs w:val="25"/>
        </w:rPr>
        <w:t xml:space="preserve">Par </w:t>
      </w:r>
      <w:r w:rsidR="004E24FD">
        <w:rPr>
          <w:sz w:val="25"/>
          <w:szCs w:val="25"/>
        </w:rPr>
        <w:t>Madonas</w:t>
      </w:r>
      <w:r>
        <w:rPr>
          <w:sz w:val="25"/>
          <w:szCs w:val="25"/>
        </w:rPr>
        <w:t xml:space="preserve"> novada augstas detalizācijas topogrāfiskās informācijas datu bāzes uzturēšanu un izmantošanu</w:t>
      </w:r>
    </w:p>
    <w:p w14:paraId="3BDD539D" w14:textId="77777777" w:rsidR="00044927" w:rsidRDefault="00044927" w:rsidP="00044927">
      <w:pPr>
        <w:widowControl w:val="0"/>
        <w:tabs>
          <w:tab w:val="left" w:pos="720"/>
        </w:tabs>
        <w:ind w:firstLine="720"/>
        <w:jc w:val="both"/>
        <w:rPr>
          <w:i/>
          <w:sz w:val="25"/>
          <w:szCs w:val="25"/>
          <w:lang w:val="lv-LV"/>
        </w:rPr>
      </w:pPr>
    </w:p>
    <w:p w14:paraId="3BDD539E" w14:textId="77777777" w:rsidR="00044927" w:rsidRDefault="00044927" w:rsidP="00044927">
      <w:pPr>
        <w:tabs>
          <w:tab w:val="left" w:pos="720"/>
        </w:tabs>
        <w:jc w:val="both"/>
        <w:rPr>
          <w:i/>
          <w:sz w:val="25"/>
          <w:szCs w:val="25"/>
          <w:lang w:val="lv-LV"/>
        </w:rPr>
      </w:pPr>
    </w:p>
    <w:tbl>
      <w:tblPr>
        <w:tblW w:w="0" w:type="auto"/>
        <w:tblLook w:val="04A0" w:firstRow="1" w:lastRow="0" w:firstColumn="1" w:lastColumn="0" w:noHBand="0" w:noVBand="1"/>
      </w:tblPr>
      <w:tblGrid>
        <w:gridCol w:w="4675"/>
        <w:gridCol w:w="4679"/>
      </w:tblGrid>
      <w:tr w:rsidR="00A07231" w14:paraId="3BDD53A1" w14:textId="77777777" w:rsidTr="006A21EE">
        <w:tc>
          <w:tcPr>
            <w:tcW w:w="4675" w:type="dxa"/>
            <w:hideMark/>
          </w:tcPr>
          <w:p w14:paraId="3BDD539F" w14:textId="3A11720C" w:rsidR="00044927" w:rsidRPr="00342145" w:rsidRDefault="004E24FD">
            <w:pPr>
              <w:tabs>
                <w:tab w:val="left" w:pos="720"/>
              </w:tabs>
              <w:jc w:val="both"/>
              <w:rPr>
                <w:sz w:val="24"/>
                <w:lang w:val="lv-LV"/>
              </w:rPr>
            </w:pPr>
            <w:r>
              <w:rPr>
                <w:sz w:val="24"/>
                <w:lang w:val="lv-LV"/>
              </w:rPr>
              <w:t>Madonā</w:t>
            </w:r>
            <w:r w:rsidR="004D3334" w:rsidRPr="00342145">
              <w:rPr>
                <w:sz w:val="24"/>
                <w:lang w:val="lv-LV"/>
              </w:rPr>
              <w:t>,</w:t>
            </w:r>
          </w:p>
        </w:tc>
        <w:tc>
          <w:tcPr>
            <w:tcW w:w="4679" w:type="dxa"/>
            <w:hideMark/>
          </w:tcPr>
          <w:p w14:paraId="3BDD53A0" w14:textId="0E813987" w:rsidR="00044927" w:rsidRPr="00752E23" w:rsidRDefault="00485932" w:rsidP="00485932">
            <w:pPr>
              <w:tabs>
                <w:tab w:val="left" w:pos="720"/>
              </w:tabs>
              <w:jc w:val="right"/>
              <w:rPr>
                <w:sz w:val="24"/>
                <w:lang w:val="lv-LV"/>
              </w:rPr>
            </w:pPr>
            <w:r>
              <w:rPr>
                <w:sz w:val="24"/>
                <w:lang w:val="lv-LV"/>
              </w:rPr>
              <w:t>202</w:t>
            </w:r>
            <w:r w:rsidR="007B3F3C">
              <w:rPr>
                <w:sz w:val="24"/>
                <w:lang w:val="lv-LV"/>
              </w:rPr>
              <w:t>1</w:t>
            </w:r>
            <w:r w:rsidR="004D3334" w:rsidRPr="00752E23">
              <w:rPr>
                <w:sz w:val="24"/>
                <w:lang w:val="lv-LV"/>
              </w:rPr>
              <w:t xml:space="preserve">.gada </w:t>
            </w:r>
            <w:r>
              <w:rPr>
                <w:sz w:val="24"/>
                <w:lang w:val="lv-LV"/>
              </w:rPr>
              <w:t>__</w:t>
            </w:r>
            <w:r w:rsidR="00C5094B">
              <w:rPr>
                <w:sz w:val="24"/>
                <w:lang w:val="lv-LV"/>
              </w:rPr>
              <w:t>.</w:t>
            </w:r>
            <w:r w:rsidR="007B3F3C">
              <w:rPr>
                <w:sz w:val="24"/>
                <w:lang w:val="lv-LV"/>
              </w:rPr>
              <w:t>maijā</w:t>
            </w:r>
          </w:p>
        </w:tc>
      </w:tr>
    </w:tbl>
    <w:p w14:paraId="3BDD53A5" w14:textId="77777777" w:rsidR="00044927" w:rsidRPr="00342145" w:rsidRDefault="00044927" w:rsidP="00044927">
      <w:pPr>
        <w:tabs>
          <w:tab w:val="left" w:pos="720"/>
        </w:tabs>
        <w:jc w:val="both"/>
        <w:rPr>
          <w:sz w:val="24"/>
          <w:lang w:val="lv-LV"/>
        </w:rPr>
      </w:pPr>
    </w:p>
    <w:p w14:paraId="48161C13" w14:textId="59ACC6A4" w:rsidR="00B875CE" w:rsidRDefault="004D3334" w:rsidP="00B875CE">
      <w:pPr>
        <w:pStyle w:val="Apakvirsraksts"/>
        <w:jc w:val="both"/>
        <w:rPr>
          <w:rFonts w:ascii="Times New Roman" w:hAnsi="Times New Roman"/>
          <w:b w:val="0"/>
          <w:sz w:val="24"/>
        </w:rPr>
      </w:pPr>
      <w:r w:rsidRPr="00342145">
        <w:rPr>
          <w:sz w:val="24"/>
        </w:rPr>
        <w:tab/>
      </w:r>
      <w:r w:rsidR="004E24FD">
        <w:rPr>
          <w:rFonts w:ascii="Times New Roman" w:eastAsia="Calibri" w:hAnsi="Times New Roman"/>
          <w:sz w:val="24"/>
        </w:rPr>
        <w:t>Madonas</w:t>
      </w:r>
      <w:r w:rsidRPr="00B875CE">
        <w:rPr>
          <w:rFonts w:ascii="Times New Roman" w:eastAsia="HGMaruGothicMPRO" w:hAnsi="Times New Roman"/>
          <w:sz w:val="24"/>
        </w:rPr>
        <w:t xml:space="preserve"> </w:t>
      </w:r>
      <w:r w:rsidRPr="00B875CE">
        <w:rPr>
          <w:rFonts w:ascii="Times New Roman" w:eastAsia="Calibri" w:hAnsi="Times New Roman"/>
          <w:sz w:val="24"/>
        </w:rPr>
        <w:t>novada</w:t>
      </w:r>
      <w:r w:rsidRPr="00B875CE">
        <w:rPr>
          <w:rFonts w:ascii="Times New Roman" w:eastAsia="HGMaruGothicMPRO" w:hAnsi="Times New Roman"/>
          <w:sz w:val="24"/>
        </w:rPr>
        <w:t xml:space="preserve"> </w:t>
      </w:r>
      <w:r w:rsidR="00EE72D4" w:rsidRPr="00B875CE">
        <w:rPr>
          <w:rFonts w:ascii="Times New Roman" w:eastAsia="Calibri" w:hAnsi="Times New Roman"/>
          <w:sz w:val="24"/>
        </w:rPr>
        <w:t>pašvaldība</w:t>
      </w:r>
      <w:r w:rsidR="00D91C8E">
        <w:rPr>
          <w:rFonts w:ascii="Times New Roman" w:eastAsia="Calibri" w:hAnsi="Times New Roman"/>
          <w:sz w:val="24"/>
        </w:rPr>
        <w:t xml:space="preserve"> </w:t>
      </w:r>
      <w:r w:rsidR="00D91C8E">
        <w:rPr>
          <w:rFonts w:ascii="Times New Roman" w:eastAsia="Calibri" w:hAnsi="Times New Roman"/>
          <w:b w:val="0"/>
          <w:sz w:val="24"/>
        </w:rPr>
        <w:t>(</w:t>
      </w:r>
      <w:r w:rsidR="00D91C8E" w:rsidRPr="00A91468">
        <w:rPr>
          <w:rFonts w:ascii="Times New Roman" w:eastAsia="Calibri" w:hAnsi="Times New Roman"/>
          <w:b w:val="0"/>
          <w:sz w:val="24"/>
          <w:szCs w:val="24"/>
        </w:rPr>
        <w:t>turpmāk</w:t>
      </w:r>
      <w:r w:rsidR="00D91C8E" w:rsidRPr="00B875CE">
        <w:rPr>
          <w:rFonts w:ascii="Times New Roman" w:hAnsi="Times New Roman"/>
          <w:b w:val="0"/>
          <w:sz w:val="24"/>
        </w:rPr>
        <w:t xml:space="preserve"> – </w:t>
      </w:r>
      <w:r w:rsidR="00D91C8E" w:rsidRPr="00B875CE">
        <w:rPr>
          <w:rFonts w:ascii="Times New Roman" w:hAnsi="Times New Roman"/>
          <w:b w:val="0"/>
          <w:bCs/>
          <w:sz w:val="24"/>
        </w:rPr>
        <w:t>Pašvaldība</w:t>
      </w:r>
      <w:r w:rsidR="00D91C8E">
        <w:rPr>
          <w:rFonts w:ascii="Times New Roman" w:hAnsi="Times New Roman"/>
          <w:b w:val="0"/>
          <w:bCs/>
          <w:sz w:val="24"/>
        </w:rPr>
        <w:t>)</w:t>
      </w:r>
      <w:r w:rsidRPr="00B875CE">
        <w:rPr>
          <w:rFonts w:ascii="Times New Roman" w:eastAsia="HGMaruGothicMPRO" w:hAnsi="Times New Roman"/>
          <w:b w:val="0"/>
          <w:sz w:val="24"/>
        </w:rPr>
        <w:t xml:space="preserve">, </w:t>
      </w:r>
      <w:r w:rsidR="00D91C8E">
        <w:rPr>
          <w:rFonts w:ascii="Times New Roman" w:eastAsia="Calibri" w:hAnsi="Times New Roman"/>
          <w:b w:val="0"/>
          <w:sz w:val="24"/>
        </w:rPr>
        <w:t>tās domes</w:t>
      </w:r>
      <w:r w:rsidR="00EE72D4" w:rsidRPr="00B875CE">
        <w:rPr>
          <w:rFonts w:ascii="Times New Roman" w:eastAsia="HGMaruGothicMPRO" w:hAnsi="Times New Roman"/>
          <w:b w:val="0"/>
          <w:sz w:val="24"/>
        </w:rPr>
        <w:t xml:space="preserve"> </w:t>
      </w:r>
      <w:r w:rsidR="00EE72D4" w:rsidRPr="00B875CE">
        <w:rPr>
          <w:rFonts w:ascii="Times New Roman" w:eastAsia="Calibri" w:hAnsi="Times New Roman"/>
          <w:b w:val="0"/>
          <w:sz w:val="24"/>
        </w:rPr>
        <w:t>priekšsēdētāja</w:t>
      </w:r>
      <w:r w:rsidR="00EE72D4" w:rsidRPr="00B875CE">
        <w:rPr>
          <w:rFonts w:ascii="Times New Roman" w:eastAsia="HGMaruGothicMPRO" w:hAnsi="Times New Roman"/>
          <w:b w:val="0"/>
          <w:sz w:val="24"/>
        </w:rPr>
        <w:t xml:space="preserve"> </w:t>
      </w:r>
      <w:r w:rsidR="00A91468">
        <w:rPr>
          <w:rFonts w:ascii="Times New Roman" w:eastAsia="Calibri" w:hAnsi="Times New Roman"/>
          <w:b w:val="0"/>
          <w:sz w:val="24"/>
        </w:rPr>
        <w:t>Agra</w:t>
      </w:r>
      <w:r w:rsidR="00A654E2" w:rsidRPr="00B875CE">
        <w:rPr>
          <w:rFonts w:ascii="Times New Roman" w:eastAsia="HGMaruGothicMPRO" w:hAnsi="Times New Roman"/>
          <w:b w:val="0"/>
          <w:sz w:val="24"/>
        </w:rPr>
        <w:t xml:space="preserve"> </w:t>
      </w:r>
      <w:proofErr w:type="spellStart"/>
      <w:r w:rsidR="00A91468">
        <w:rPr>
          <w:rFonts w:ascii="Times New Roman" w:eastAsia="Calibri" w:hAnsi="Times New Roman"/>
          <w:b w:val="0"/>
          <w:sz w:val="24"/>
        </w:rPr>
        <w:t>Lungeviča</w:t>
      </w:r>
      <w:proofErr w:type="spellEnd"/>
      <w:r w:rsidR="00A654E2" w:rsidRPr="00B875CE">
        <w:rPr>
          <w:rFonts w:ascii="Times New Roman" w:eastAsia="HGMaruGothicMPRO" w:hAnsi="Times New Roman"/>
          <w:b w:val="0"/>
          <w:sz w:val="24"/>
        </w:rPr>
        <w:t xml:space="preserve"> </w:t>
      </w:r>
      <w:r w:rsidRPr="00B875CE">
        <w:rPr>
          <w:rFonts w:ascii="Times New Roman" w:eastAsia="Calibri" w:hAnsi="Times New Roman"/>
          <w:b w:val="0"/>
          <w:sz w:val="24"/>
        </w:rPr>
        <w:t>personā</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kurš</w:t>
      </w:r>
      <w:r w:rsidRPr="00B875CE">
        <w:rPr>
          <w:rFonts w:ascii="Times New Roman" w:eastAsia="HGMaruGothicMPRO" w:hAnsi="Times New Roman"/>
          <w:b w:val="0"/>
          <w:sz w:val="24"/>
        </w:rPr>
        <w:t xml:space="preserve"> </w:t>
      </w:r>
      <w:r w:rsidR="00342145" w:rsidRPr="00675DE5">
        <w:rPr>
          <w:rFonts w:ascii="Times New Roman" w:eastAsia="Calibri" w:hAnsi="Times New Roman"/>
          <w:b w:val="0"/>
          <w:color w:val="000000" w:themeColor="text1"/>
          <w:sz w:val="24"/>
        </w:rPr>
        <w:t>rīk</w:t>
      </w:r>
      <w:r w:rsidRPr="00675DE5">
        <w:rPr>
          <w:rFonts w:ascii="Times New Roman" w:eastAsia="Calibri" w:hAnsi="Times New Roman"/>
          <w:b w:val="0"/>
          <w:color w:val="000000" w:themeColor="text1"/>
          <w:sz w:val="24"/>
        </w:rPr>
        <w:t>ojas</w:t>
      </w:r>
      <w:r w:rsidRPr="00675DE5">
        <w:rPr>
          <w:rFonts w:ascii="Times New Roman" w:eastAsia="HGMaruGothicMPRO" w:hAnsi="Times New Roman"/>
          <w:b w:val="0"/>
          <w:color w:val="000000" w:themeColor="text1"/>
          <w:sz w:val="24"/>
        </w:rPr>
        <w:t xml:space="preserve">, </w:t>
      </w:r>
      <w:r w:rsidRPr="00B875CE">
        <w:rPr>
          <w:rFonts w:ascii="Times New Roman" w:eastAsia="Calibri" w:hAnsi="Times New Roman"/>
          <w:b w:val="0"/>
          <w:sz w:val="24"/>
        </w:rPr>
        <w:t>pamatojoties</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uz</w:t>
      </w:r>
      <w:r w:rsidRPr="00B875CE">
        <w:rPr>
          <w:rFonts w:ascii="Times New Roman" w:eastAsia="HGMaruGothicMPRO" w:hAnsi="Times New Roman"/>
          <w:b w:val="0"/>
          <w:sz w:val="24"/>
        </w:rPr>
        <w:t xml:space="preserve"> </w:t>
      </w:r>
      <w:r w:rsidR="004E24FD">
        <w:rPr>
          <w:rFonts w:ascii="Times New Roman" w:eastAsia="Calibri" w:hAnsi="Times New Roman"/>
          <w:b w:val="0"/>
          <w:sz w:val="24"/>
        </w:rPr>
        <w:t>Madonas</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novada</w:t>
      </w:r>
      <w:r w:rsidRPr="00B875CE">
        <w:rPr>
          <w:rFonts w:ascii="Times New Roman" w:eastAsia="HGMaruGothicMPRO" w:hAnsi="Times New Roman"/>
          <w:b w:val="0"/>
          <w:sz w:val="24"/>
        </w:rPr>
        <w:t xml:space="preserve"> </w:t>
      </w:r>
      <w:r w:rsidR="00EE72D4" w:rsidRPr="00B875CE">
        <w:rPr>
          <w:rFonts w:ascii="Times New Roman" w:eastAsia="Calibri" w:hAnsi="Times New Roman"/>
          <w:b w:val="0"/>
          <w:sz w:val="24"/>
        </w:rPr>
        <w:t>pašvaldības</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nolikumu</w:t>
      </w:r>
      <w:r w:rsidRPr="00B875CE">
        <w:rPr>
          <w:rFonts w:ascii="Times New Roman" w:eastAsia="HGMaruGothicMPRO" w:hAnsi="Times New Roman"/>
          <w:b w:val="0"/>
          <w:sz w:val="24"/>
        </w:rPr>
        <w:t xml:space="preserve"> </w:t>
      </w:r>
      <w:r w:rsidRPr="00B875CE">
        <w:rPr>
          <w:rFonts w:ascii="Times New Roman" w:eastAsia="Calibri" w:hAnsi="Times New Roman"/>
          <w:b w:val="0"/>
          <w:sz w:val="24"/>
        </w:rPr>
        <w:t>un</w:t>
      </w:r>
      <w:r w:rsidRPr="00B875CE">
        <w:rPr>
          <w:rFonts w:ascii="Times New Roman" w:eastAsia="HGMaruGothicMPRO" w:hAnsi="Times New Roman"/>
          <w:b w:val="0"/>
          <w:sz w:val="24"/>
        </w:rPr>
        <w:t xml:space="preserve"> </w:t>
      </w:r>
      <w:r w:rsidR="004E24FD">
        <w:rPr>
          <w:rFonts w:ascii="Times New Roman" w:eastAsia="Calibri" w:hAnsi="Times New Roman"/>
          <w:b w:val="0"/>
          <w:sz w:val="24"/>
        </w:rPr>
        <w:t>Madonas</w:t>
      </w:r>
      <w:r w:rsidR="00EE72D4" w:rsidRPr="00B875CE">
        <w:rPr>
          <w:rFonts w:ascii="Times New Roman" w:eastAsia="HGMaruGothicMPRO" w:hAnsi="Times New Roman"/>
          <w:b w:val="0"/>
          <w:sz w:val="24"/>
        </w:rPr>
        <w:t xml:space="preserve"> </w:t>
      </w:r>
      <w:r w:rsidR="00EE72D4" w:rsidRPr="00B875CE">
        <w:rPr>
          <w:rFonts w:ascii="Times New Roman" w:eastAsia="Calibri" w:hAnsi="Times New Roman"/>
          <w:b w:val="0"/>
          <w:sz w:val="24"/>
        </w:rPr>
        <w:t>novada</w:t>
      </w:r>
      <w:r w:rsidR="00EE72D4" w:rsidRPr="00B875CE">
        <w:rPr>
          <w:rFonts w:ascii="Times New Roman" w:eastAsia="HGMaruGothicMPRO" w:hAnsi="Times New Roman"/>
          <w:b w:val="0"/>
          <w:sz w:val="24"/>
        </w:rPr>
        <w:t xml:space="preserve"> </w:t>
      </w:r>
      <w:r w:rsidR="00EE72D4" w:rsidRPr="00D91C8E">
        <w:rPr>
          <w:rFonts w:ascii="Times New Roman" w:eastAsia="Calibri" w:hAnsi="Times New Roman"/>
          <w:b w:val="0"/>
          <w:sz w:val="24"/>
        </w:rPr>
        <w:t>d</w:t>
      </w:r>
      <w:r w:rsidRPr="00D91C8E">
        <w:rPr>
          <w:rFonts w:ascii="Times New Roman" w:eastAsia="Calibri" w:hAnsi="Times New Roman"/>
          <w:b w:val="0"/>
          <w:sz w:val="24"/>
        </w:rPr>
        <w:t>omes</w:t>
      </w:r>
      <w:r w:rsidRPr="00D91C8E">
        <w:rPr>
          <w:rFonts w:ascii="Times New Roman" w:eastAsia="HGMaruGothicMPRO" w:hAnsi="Times New Roman"/>
          <w:b w:val="0"/>
          <w:sz w:val="24"/>
        </w:rPr>
        <w:t xml:space="preserve"> </w:t>
      </w:r>
      <w:r w:rsidR="006719A1" w:rsidRPr="009772D2">
        <w:rPr>
          <w:rFonts w:ascii="Times New Roman" w:eastAsia="HGMaruGothicMPRO" w:hAnsi="Times New Roman"/>
          <w:b w:val="0"/>
          <w:sz w:val="24"/>
        </w:rPr>
        <w:t>202</w:t>
      </w:r>
      <w:r w:rsidR="006F6085" w:rsidRPr="009772D2">
        <w:rPr>
          <w:rFonts w:ascii="Times New Roman" w:eastAsia="HGMaruGothicMPRO" w:hAnsi="Times New Roman"/>
          <w:b w:val="0"/>
          <w:sz w:val="24"/>
        </w:rPr>
        <w:t>1</w:t>
      </w:r>
      <w:r w:rsidR="00C5094B" w:rsidRPr="009772D2">
        <w:rPr>
          <w:rFonts w:ascii="Times New Roman" w:eastAsia="HGMaruGothicMPRO" w:hAnsi="Times New Roman"/>
          <w:b w:val="0"/>
          <w:sz w:val="24"/>
        </w:rPr>
        <w:t>.</w:t>
      </w:r>
      <w:r w:rsidR="00C5094B" w:rsidRPr="009772D2">
        <w:rPr>
          <w:rFonts w:ascii="Times New Roman" w:eastAsia="Calibri" w:hAnsi="Times New Roman"/>
          <w:b w:val="0"/>
          <w:sz w:val="24"/>
        </w:rPr>
        <w:t>gada</w:t>
      </w:r>
      <w:r w:rsidR="00C5094B" w:rsidRPr="009772D2">
        <w:rPr>
          <w:rFonts w:ascii="Times New Roman" w:eastAsia="HGMaruGothicMPRO" w:hAnsi="Times New Roman"/>
          <w:b w:val="0"/>
          <w:sz w:val="24"/>
        </w:rPr>
        <w:t xml:space="preserve"> </w:t>
      </w:r>
      <w:r w:rsidR="009772D2" w:rsidRPr="009772D2">
        <w:rPr>
          <w:rFonts w:ascii="Times New Roman" w:eastAsia="HGMaruGothicMPRO" w:hAnsi="Times New Roman"/>
          <w:b w:val="0"/>
          <w:sz w:val="24"/>
        </w:rPr>
        <w:t>27</w:t>
      </w:r>
      <w:r w:rsidR="006719A1" w:rsidRPr="009772D2">
        <w:rPr>
          <w:rFonts w:ascii="Times New Roman" w:eastAsia="HGMaruGothicMPRO" w:hAnsi="Times New Roman"/>
          <w:b w:val="0"/>
          <w:sz w:val="24"/>
        </w:rPr>
        <w:t>.</w:t>
      </w:r>
      <w:r w:rsidR="006F6085" w:rsidRPr="009772D2">
        <w:rPr>
          <w:rFonts w:ascii="Times New Roman" w:eastAsia="HGMaruGothicMPRO" w:hAnsi="Times New Roman"/>
          <w:b w:val="0"/>
          <w:sz w:val="24"/>
        </w:rPr>
        <w:t xml:space="preserve">maija </w:t>
      </w:r>
      <w:r w:rsidRPr="009772D2">
        <w:rPr>
          <w:rFonts w:ascii="Times New Roman" w:eastAsia="Calibri" w:hAnsi="Times New Roman"/>
          <w:b w:val="0"/>
          <w:sz w:val="24"/>
        </w:rPr>
        <w:t>lēmumu</w:t>
      </w:r>
      <w:r w:rsidR="00D91C8E" w:rsidRPr="009772D2">
        <w:rPr>
          <w:rFonts w:ascii="Times New Roman" w:eastAsia="Calibri" w:hAnsi="Times New Roman"/>
          <w:b w:val="0"/>
          <w:sz w:val="24"/>
        </w:rPr>
        <w:t xml:space="preserve"> Nr. </w:t>
      </w:r>
      <w:r w:rsidR="009772D2" w:rsidRPr="009772D2">
        <w:rPr>
          <w:rFonts w:ascii="Times New Roman" w:eastAsia="Calibri" w:hAnsi="Times New Roman"/>
          <w:b w:val="0"/>
          <w:sz w:val="24"/>
        </w:rPr>
        <w:t xml:space="preserve">224 (prot.Nr.13, 15.p.) </w:t>
      </w:r>
      <w:r w:rsidR="00B875CE" w:rsidRPr="009772D2">
        <w:rPr>
          <w:rFonts w:ascii="Times New Roman" w:eastAsia="HGMaruGothicMPRO" w:hAnsi="Times New Roman"/>
          <w:b w:val="0"/>
          <w:sz w:val="24"/>
        </w:rPr>
        <w:t>“</w:t>
      </w:r>
      <w:r w:rsidR="00B875CE" w:rsidRPr="009772D2">
        <w:rPr>
          <w:rFonts w:ascii="Times New Roman" w:eastAsia="Calibri" w:hAnsi="Times New Roman"/>
          <w:b w:val="0"/>
          <w:sz w:val="24"/>
          <w:szCs w:val="24"/>
        </w:rPr>
        <w:t>Par</w:t>
      </w:r>
      <w:r w:rsidR="00B875CE" w:rsidRPr="009772D2">
        <w:rPr>
          <w:rFonts w:ascii="Times New Roman" w:eastAsia="HGMaruGothicMPRO" w:hAnsi="Times New Roman"/>
          <w:b w:val="0"/>
          <w:sz w:val="24"/>
          <w:szCs w:val="24"/>
        </w:rPr>
        <w:t xml:space="preserve"> </w:t>
      </w:r>
      <w:r w:rsidR="002B144C" w:rsidRPr="009772D2">
        <w:rPr>
          <w:rFonts w:ascii="Times New Roman" w:eastAsia="HGMaruGothicMPRO" w:hAnsi="Times New Roman"/>
          <w:b w:val="0"/>
          <w:sz w:val="24"/>
          <w:szCs w:val="24"/>
        </w:rPr>
        <w:t>deleģējuma līguma slēgšanu</w:t>
      </w:r>
      <w:r w:rsidR="00ED6B0F" w:rsidRPr="009772D2">
        <w:rPr>
          <w:rFonts w:ascii="Times New Roman" w:eastAsia="Calibri" w:hAnsi="Times New Roman"/>
          <w:b w:val="0"/>
          <w:sz w:val="24"/>
          <w:szCs w:val="24"/>
        </w:rPr>
        <w:t>”</w:t>
      </w:r>
      <w:r w:rsidRPr="009772D2">
        <w:rPr>
          <w:rFonts w:ascii="Times New Roman" w:hAnsi="Times New Roman"/>
          <w:b w:val="0"/>
          <w:sz w:val="24"/>
        </w:rPr>
        <w:t>, no vienas puses, un</w:t>
      </w:r>
      <w:r w:rsidRPr="00B875CE">
        <w:rPr>
          <w:rFonts w:ascii="Times New Roman" w:hAnsi="Times New Roman"/>
          <w:b w:val="0"/>
          <w:sz w:val="24"/>
        </w:rPr>
        <w:t xml:space="preserve"> </w:t>
      </w:r>
    </w:p>
    <w:p w14:paraId="3BDD53A6" w14:textId="22A982BB" w:rsidR="00044927" w:rsidRPr="00B875CE" w:rsidRDefault="004D3334" w:rsidP="00B875CE">
      <w:pPr>
        <w:pStyle w:val="Apakvirsraksts"/>
        <w:ind w:firstLine="720"/>
        <w:jc w:val="both"/>
        <w:rPr>
          <w:rFonts w:ascii="Times New Roman" w:eastAsia="HGMaruGothicMPRO" w:hAnsi="Times New Roman"/>
          <w:b w:val="0"/>
          <w:sz w:val="24"/>
          <w:szCs w:val="24"/>
        </w:rPr>
      </w:pPr>
      <w:r w:rsidRPr="00B875CE">
        <w:rPr>
          <w:rFonts w:ascii="Times New Roman" w:hAnsi="Times New Roman"/>
          <w:sz w:val="24"/>
        </w:rPr>
        <w:t>sabiedrība ar ierobežotu atbilstību „Mērniecības datu centrs”</w:t>
      </w:r>
      <w:r w:rsidR="00D91C8E">
        <w:rPr>
          <w:rFonts w:ascii="Times New Roman" w:hAnsi="Times New Roman"/>
          <w:sz w:val="24"/>
        </w:rPr>
        <w:t xml:space="preserve"> </w:t>
      </w:r>
      <w:r w:rsidR="00D91C8E">
        <w:rPr>
          <w:rFonts w:ascii="Times New Roman" w:hAnsi="Times New Roman"/>
          <w:b w:val="0"/>
          <w:sz w:val="24"/>
        </w:rPr>
        <w:t>(</w:t>
      </w:r>
      <w:r w:rsidR="00D91C8E" w:rsidRPr="00B875CE">
        <w:rPr>
          <w:rFonts w:ascii="Times New Roman" w:hAnsi="Times New Roman"/>
          <w:b w:val="0"/>
          <w:sz w:val="24"/>
        </w:rPr>
        <w:t xml:space="preserve">turpmāk – </w:t>
      </w:r>
      <w:r w:rsidR="00D91C8E" w:rsidRPr="00B875CE">
        <w:rPr>
          <w:rFonts w:ascii="Times New Roman" w:hAnsi="Times New Roman"/>
          <w:b w:val="0"/>
          <w:bCs/>
          <w:sz w:val="24"/>
        </w:rPr>
        <w:t>Sabiedrība</w:t>
      </w:r>
      <w:r w:rsidR="00D91C8E">
        <w:rPr>
          <w:rFonts w:ascii="Times New Roman" w:hAnsi="Times New Roman"/>
          <w:b w:val="0"/>
          <w:bCs/>
          <w:sz w:val="24"/>
        </w:rPr>
        <w:t>)</w:t>
      </w:r>
      <w:r w:rsidR="00D91C8E" w:rsidRPr="00B875CE">
        <w:rPr>
          <w:rFonts w:ascii="Times New Roman" w:hAnsi="Times New Roman"/>
          <w:b w:val="0"/>
          <w:sz w:val="24"/>
        </w:rPr>
        <w:t xml:space="preserve">, </w:t>
      </w:r>
      <w:r w:rsidRPr="00B875CE">
        <w:rPr>
          <w:rFonts w:ascii="Times New Roman" w:hAnsi="Times New Roman"/>
          <w:b w:val="0"/>
          <w:sz w:val="24"/>
        </w:rPr>
        <w:t xml:space="preserve">tās izpilddirektores </w:t>
      </w:r>
      <w:r w:rsidRPr="00B875CE">
        <w:rPr>
          <w:rFonts w:ascii="Times New Roman" w:hAnsi="Times New Roman"/>
          <w:b w:val="0"/>
          <w:sz w:val="24"/>
          <w:lang w:eastAsia="ar-SA"/>
        </w:rPr>
        <w:t xml:space="preserve">Unas Krutovas </w:t>
      </w:r>
      <w:r w:rsidRPr="00B875CE">
        <w:rPr>
          <w:rFonts w:ascii="Times New Roman" w:hAnsi="Times New Roman"/>
          <w:b w:val="0"/>
          <w:sz w:val="24"/>
        </w:rPr>
        <w:t xml:space="preserve">personā, kura darbojas </w:t>
      </w:r>
      <w:r w:rsidRPr="005D2B48">
        <w:rPr>
          <w:rFonts w:ascii="Times New Roman" w:hAnsi="Times New Roman"/>
          <w:b w:val="0"/>
          <w:sz w:val="24"/>
        </w:rPr>
        <w:t>uz</w:t>
      </w:r>
      <w:r w:rsidR="008B74FE" w:rsidRPr="005D2B48">
        <w:rPr>
          <w:sz w:val="24"/>
        </w:rPr>
        <w:t xml:space="preserve"> Sabiedrības 05.01.2021. pilnvaras (nr. P_FJ_210105_01) pamata</w:t>
      </w:r>
      <w:r w:rsidRPr="005D2B48">
        <w:rPr>
          <w:rFonts w:ascii="Times New Roman" w:hAnsi="Times New Roman"/>
          <w:b w:val="0"/>
          <w:sz w:val="24"/>
        </w:rPr>
        <w:t xml:space="preserve">, no </w:t>
      </w:r>
      <w:r w:rsidR="00EE72D4" w:rsidRPr="005D2B48">
        <w:rPr>
          <w:rFonts w:ascii="Times New Roman" w:hAnsi="Times New Roman"/>
          <w:b w:val="0"/>
          <w:sz w:val="24"/>
        </w:rPr>
        <w:t>otras puses</w:t>
      </w:r>
      <w:r w:rsidR="00D91C8E" w:rsidRPr="005D2B48">
        <w:rPr>
          <w:rFonts w:ascii="Times New Roman" w:hAnsi="Times New Roman"/>
          <w:b w:val="0"/>
          <w:sz w:val="24"/>
        </w:rPr>
        <w:t xml:space="preserve"> (</w:t>
      </w:r>
      <w:r w:rsidR="00EE72D4" w:rsidRPr="005D2B48">
        <w:rPr>
          <w:rFonts w:ascii="Times New Roman" w:hAnsi="Times New Roman"/>
          <w:b w:val="0"/>
          <w:sz w:val="24"/>
        </w:rPr>
        <w:t>abas kopā turpmāk</w:t>
      </w:r>
      <w:r w:rsidR="00D91C8E">
        <w:rPr>
          <w:rFonts w:ascii="Times New Roman" w:hAnsi="Times New Roman"/>
          <w:b w:val="0"/>
          <w:sz w:val="24"/>
        </w:rPr>
        <w:t xml:space="preserve"> – P</w:t>
      </w:r>
      <w:r w:rsidR="00EE72D4" w:rsidRPr="00B875CE">
        <w:rPr>
          <w:rFonts w:ascii="Times New Roman" w:hAnsi="Times New Roman"/>
          <w:b w:val="0"/>
          <w:sz w:val="24"/>
        </w:rPr>
        <w:t>uses</w:t>
      </w:r>
      <w:r w:rsidR="00D91C8E">
        <w:rPr>
          <w:rFonts w:ascii="Times New Roman" w:hAnsi="Times New Roman"/>
          <w:b w:val="0"/>
          <w:sz w:val="24"/>
        </w:rPr>
        <w:t xml:space="preserve"> vai atsevišķi -  Puse)</w:t>
      </w:r>
      <w:r w:rsidRPr="00B875CE">
        <w:rPr>
          <w:rFonts w:ascii="Times New Roman" w:hAnsi="Times New Roman"/>
          <w:b w:val="0"/>
          <w:sz w:val="24"/>
        </w:rPr>
        <w:t>, izsakot brīvu gribu, bez maldiem, viltus un spaidiem, savstarpēji labprātīgi vienojoties,</w:t>
      </w:r>
    </w:p>
    <w:p w14:paraId="3BDD53A8" w14:textId="77777777" w:rsidR="00044927" w:rsidRPr="00342145" w:rsidRDefault="00044927" w:rsidP="00044927">
      <w:pPr>
        <w:tabs>
          <w:tab w:val="left" w:pos="720"/>
        </w:tabs>
        <w:jc w:val="both"/>
        <w:rPr>
          <w:sz w:val="24"/>
          <w:lang w:val="lv-LV"/>
        </w:rPr>
      </w:pPr>
    </w:p>
    <w:p w14:paraId="3BDD53A9" w14:textId="163BD9BD" w:rsidR="00044927" w:rsidRPr="00342145" w:rsidRDefault="004D3334" w:rsidP="00044927">
      <w:pPr>
        <w:jc w:val="both"/>
        <w:rPr>
          <w:sz w:val="24"/>
          <w:lang w:val="lv-LV"/>
        </w:rPr>
      </w:pPr>
      <w:r w:rsidRPr="00F7750A">
        <w:rPr>
          <w:iCs/>
          <w:sz w:val="24"/>
          <w:lang w:val="lv-LV"/>
        </w:rPr>
        <w:t>pamatojoties uz</w:t>
      </w:r>
      <w:r w:rsidRPr="00342145">
        <w:rPr>
          <w:iCs/>
          <w:sz w:val="24"/>
          <w:lang w:val="lv-LV"/>
        </w:rPr>
        <w:t xml:space="preserve"> Ģeotelpiskās informācijas likuma 13.panta septīto daļu, Valsts pārvaldes iekārtas likuma 40. panta pirmo un otro daļu, likuma „Par pašvaldībām” 7. panta otro daļu, 15.panta pirmās daļas 2. un 14. punktu un 15.panta ceturto daļu, 21. panta pirmās daļas 23. punktu, Teritorijas attīstības plānošanas likuma 12.panta trešo daļu, Būvniecības likuma 7.panta pirmo daļu, Ministru kabineta 19.08.2014. noteikumu Nr.</w:t>
      </w:r>
      <w:r w:rsidR="00E91D18">
        <w:rPr>
          <w:iCs/>
          <w:sz w:val="24"/>
          <w:lang w:val="lv-LV"/>
        </w:rPr>
        <w:t xml:space="preserve"> </w:t>
      </w:r>
      <w:r w:rsidRPr="00342145">
        <w:rPr>
          <w:iCs/>
          <w:sz w:val="24"/>
          <w:lang w:val="lv-LV"/>
        </w:rPr>
        <w:t>500 „Vispārīgie būvnoteikumi” 21.1. apakšpunktu, Ministru kabineta 24.04.2012. noteikumu Nr. 281 „Augstas detalizācijas topogrāfiskās informācijas un tās centrālās datu bāzes noteikumi” 69, 79. un 81.</w:t>
      </w:r>
      <w:r w:rsidR="00E91D18">
        <w:rPr>
          <w:iCs/>
          <w:sz w:val="24"/>
          <w:lang w:val="lv-LV"/>
        </w:rPr>
        <w:t>p</w:t>
      </w:r>
      <w:r w:rsidRPr="00342145">
        <w:rPr>
          <w:iCs/>
          <w:sz w:val="24"/>
          <w:lang w:val="lv-LV"/>
        </w:rPr>
        <w:t>unktu,</w:t>
      </w:r>
      <w:r w:rsidRPr="00342145">
        <w:rPr>
          <w:sz w:val="24"/>
          <w:lang w:val="lv-LV"/>
        </w:rPr>
        <w:t xml:space="preserve"> </w:t>
      </w:r>
      <w:r w:rsidR="004E24FD">
        <w:rPr>
          <w:sz w:val="24"/>
          <w:lang w:val="lv-LV"/>
        </w:rPr>
        <w:t>Madonas</w:t>
      </w:r>
      <w:r w:rsidRPr="00342145">
        <w:rPr>
          <w:sz w:val="24"/>
          <w:lang w:val="lv-LV"/>
        </w:rPr>
        <w:t xml:space="preserve"> novada </w:t>
      </w:r>
      <w:r w:rsidR="00F7750A" w:rsidRPr="00C84F9D">
        <w:rPr>
          <w:iCs/>
          <w:sz w:val="24"/>
          <w:lang w:val="lv-LV"/>
        </w:rPr>
        <w:t>pašvaldības</w:t>
      </w:r>
      <w:r w:rsidRPr="00C84F9D">
        <w:rPr>
          <w:iCs/>
          <w:sz w:val="24"/>
          <w:lang w:val="lv-LV"/>
        </w:rPr>
        <w:t xml:space="preserve"> </w:t>
      </w:r>
      <w:r w:rsidR="006B66B6" w:rsidRPr="00C84F9D">
        <w:rPr>
          <w:iCs/>
          <w:sz w:val="24"/>
          <w:lang w:val="lv-LV"/>
        </w:rPr>
        <w:t xml:space="preserve">2010.gada </w:t>
      </w:r>
      <w:r w:rsidR="00C84F9D" w:rsidRPr="00C84F9D">
        <w:rPr>
          <w:iCs/>
          <w:sz w:val="24"/>
          <w:lang w:val="lv-LV"/>
        </w:rPr>
        <w:t>23</w:t>
      </w:r>
      <w:r w:rsidR="006B66B6" w:rsidRPr="00C84F9D">
        <w:rPr>
          <w:iCs/>
          <w:sz w:val="24"/>
          <w:lang w:val="lv-LV"/>
        </w:rPr>
        <w:t>.</w:t>
      </w:r>
      <w:r w:rsidR="00C84F9D" w:rsidRPr="00C84F9D">
        <w:rPr>
          <w:iCs/>
          <w:sz w:val="24"/>
          <w:lang w:val="lv-LV"/>
        </w:rPr>
        <w:t>septembra</w:t>
      </w:r>
      <w:r w:rsidRPr="00C84F9D">
        <w:rPr>
          <w:iCs/>
          <w:sz w:val="24"/>
          <w:lang w:val="lv-LV"/>
        </w:rPr>
        <w:t xml:space="preserve"> saistošajiem noteikumiem Nr.</w:t>
      </w:r>
      <w:r w:rsidR="00E91D18">
        <w:rPr>
          <w:iCs/>
          <w:sz w:val="24"/>
          <w:lang w:val="lv-LV"/>
        </w:rPr>
        <w:t xml:space="preserve"> </w:t>
      </w:r>
      <w:r w:rsidR="00C84F9D" w:rsidRPr="00C84F9D">
        <w:rPr>
          <w:iCs/>
          <w:sz w:val="24"/>
          <w:lang w:val="lv-LV"/>
        </w:rPr>
        <w:t>35</w:t>
      </w:r>
      <w:r w:rsidRPr="00C84F9D">
        <w:rPr>
          <w:iCs/>
          <w:sz w:val="24"/>
          <w:lang w:val="lv-LV"/>
        </w:rPr>
        <w:t xml:space="preserve"> „</w:t>
      </w:r>
      <w:r w:rsidR="00C84F9D" w:rsidRPr="00C84F9D">
        <w:rPr>
          <w:iCs/>
          <w:sz w:val="24"/>
          <w:lang w:val="lv-LV"/>
        </w:rPr>
        <w:t>Par topogrāfiskās informācijas aprites kārtību Madonas novada pašvaldībā</w:t>
      </w:r>
      <w:r w:rsidRPr="00C84F9D">
        <w:rPr>
          <w:iCs/>
          <w:sz w:val="24"/>
          <w:lang w:val="lv-LV"/>
        </w:rPr>
        <w:t>”</w:t>
      </w:r>
      <w:r w:rsidR="002B144C">
        <w:rPr>
          <w:iCs/>
          <w:sz w:val="24"/>
          <w:lang w:val="lv-LV"/>
        </w:rPr>
        <w:t>,</w:t>
      </w:r>
      <w:r w:rsidRPr="00342145">
        <w:rPr>
          <w:iCs/>
          <w:sz w:val="24"/>
          <w:lang w:val="lv-LV"/>
        </w:rPr>
        <w:t xml:space="preserve"> </w:t>
      </w:r>
    </w:p>
    <w:p w14:paraId="3BDD53AA" w14:textId="77777777" w:rsidR="00044927" w:rsidRPr="006B66B6" w:rsidRDefault="004D3334" w:rsidP="00044927">
      <w:pPr>
        <w:widowControl w:val="0"/>
        <w:tabs>
          <w:tab w:val="left" w:pos="900"/>
        </w:tabs>
        <w:jc w:val="both"/>
        <w:rPr>
          <w:color w:val="000000"/>
          <w:sz w:val="24"/>
          <w:lang w:val="lv-LV"/>
        </w:rPr>
      </w:pPr>
      <w:r w:rsidRPr="006B66B6">
        <w:rPr>
          <w:color w:val="000000"/>
          <w:sz w:val="24"/>
          <w:lang w:val="lv-LV"/>
        </w:rPr>
        <w:t>ievērojot to, ka:</w:t>
      </w:r>
    </w:p>
    <w:p w14:paraId="3BDD53AB" w14:textId="77777777" w:rsidR="00044927" w:rsidRPr="00342145" w:rsidRDefault="004D3334" w:rsidP="00044927">
      <w:pPr>
        <w:widowControl w:val="0"/>
        <w:numPr>
          <w:ilvl w:val="0"/>
          <w:numId w:val="1"/>
        </w:numPr>
        <w:tabs>
          <w:tab w:val="left" w:pos="709"/>
        </w:tabs>
        <w:ind w:left="426"/>
        <w:jc w:val="both"/>
        <w:rPr>
          <w:color w:val="000000"/>
          <w:sz w:val="24"/>
          <w:lang w:val="lv-LV"/>
        </w:rPr>
      </w:pPr>
      <w:r w:rsidRPr="00342145">
        <w:rPr>
          <w:color w:val="000000"/>
          <w:sz w:val="24"/>
          <w:lang w:val="lv-LV"/>
        </w:rPr>
        <w:t>Pašvaldībai ir pienākums pildīt savas autonomās funkcijas, organizēt noteikto autonomo funkciju izpildi, lemt par kārtību, kādā izpildāmas autonomās funkcijas, kā arī tiesības dibināt kapitālsabiedrības un ieguldīt tajās savus līdzekļus, kā arī deleģēt privātpersonai atsevišķus valsts pārvaldes uzdevumus, kuru izpilde ietilpst Pašvaldības kompetencē;</w:t>
      </w:r>
    </w:p>
    <w:p w14:paraId="3BDD53AC" w14:textId="150B6A6C" w:rsidR="00044927" w:rsidRPr="00342145" w:rsidRDefault="004D3334" w:rsidP="00044927">
      <w:pPr>
        <w:widowControl w:val="0"/>
        <w:numPr>
          <w:ilvl w:val="0"/>
          <w:numId w:val="1"/>
        </w:numPr>
        <w:tabs>
          <w:tab w:val="left" w:pos="720"/>
        </w:tabs>
        <w:ind w:left="426"/>
        <w:jc w:val="both"/>
        <w:rPr>
          <w:sz w:val="24"/>
          <w:lang w:val="lv-LV"/>
        </w:rPr>
      </w:pPr>
      <w:r w:rsidRPr="00342145">
        <w:rPr>
          <w:sz w:val="24"/>
          <w:lang w:val="lv-LV"/>
        </w:rPr>
        <w:t xml:space="preserve">līgums ar Sabiedrību tiek slēgts ar mērķi nodrošināt </w:t>
      </w:r>
      <w:r w:rsidR="004E24FD">
        <w:rPr>
          <w:sz w:val="24"/>
          <w:lang w:val="lv-LV"/>
        </w:rPr>
        <w:t>Madonas</w:t>
      </w:r>
      <w:r w:rsidRPr="00342145">
        <w:rPr>
          <w:sz w:val="24"/>
          <w:lang w:val="lv-LV"/>
        </w:rPr>
        <w:t xml:space="preserve"> novada pašvaldības funkciju izpildi, kas saistītas ar teritorijas plānošanas, labiekārtošanas un būvniecības vajadzībām nepieciešamās </w:t>
      </w:r>
      <w:r w:rsidRPr="00342145">
        <w:rPr>
          <w:color w:val="000000"/>
          <w:sz w:val="24"/>
          <w:lang w:val="lv-LV"/>
        </w:rPr>
        <w:t>ģeodēziskās, topogrāfiskās</w:t>
      </w:r>
      <w:r w:rsidRPr="00342145">
        <w:rPr>
          <w:sz w:val="24"/>
          <w:lang w:val="lv-LV"/>
        </w:rPr>
        <w:t xml:space="preserve"> un kartogrāfiskās informācijas uzturēšanu un administrēšanu; ielu sarkano līniju un datu bāzes uzturēšanu; uzkrātās informācijas apmaiņas ar attiecīgajām valsts un pašvaldības iestādēm nodrošināšanu, kā arī tās izsniegšanu privātpersonām</w:t>
      </w:r>
      <w:r w:rsidR="00D95D5E">
        <w:rPr>
          <w:sz w:val="24"/>
          <w:lang w:val="lv-LV"/>
        </w:rPr>
        <w:t>;</w:t>
      </w:r>
    </w:p>
    <w:p w14:paraId="3BDD53AD" w14:textId="77777777" w:rsidR="00044927" w:rsidRPr="001B0931" w:rsidRDefault="004D3334" w:rsidP="00044927">
      <w:pPr>
        <w:widowControl w:val="0"/>
        <w:numPr>
          <w:ilvl w:val="0"/>
          <w:numId w:val="1"/>
        </w:numPr>
        <w:tabs>
          <w:tab w:val="left" w:pos="720"/>
        </w:tabs>
        <w:ind w:left="426"/>
        <w:jc w:val="both"/>
        <w:rPr>
          <w:sz w:val="24"/>
          <w:lang w:val="lv-LV"/>
        </w:rPr>
      </w:pPr>
      <w:r w:rsidRPr="00342145">
        <w:rPr>
          <w:sz w:val="24"/>
          <w:lang w:val="lv-LV"/>
        </w:rPr>
        <w:t>Pašvaldības funkcijās ietilpstošo pārvaldes uzdevumu deleģēšanas mērķis ir nodrošināt kvalitatīvu, stabilu</w:t>
      </w:r>
      <w:r w:rsidRPr="00342145">
        <w:rPr>
          <w:color w:val="FF0000"/>
          <w:sz w:val="24"/>
          <w:lang w:val="lv-LV"/>
        </w:rPr>
        <w:t xml:space="preserve"> </w:t>
      </w:r>
      <w:r w:rsidRPr="00342145">
        <w:rPr>
          <w:color w:val="000000"/>
          <w:sz w:val="24"/>
          <w:lang w:val="lv-LV"/>
        </w:rPr>
        <w:t>un</w:t>
      </w:r>
      <w:r w:rsidRPr="00342145">
        <w:rPr>
          <w:sz w:val="24"/>
          <w:lang w:val="lv-LV"/>
        </w:rPr>
        <w:t xml:space="preserve"> efektīvu </w:t>
      </w:r>
      <w:r w:rsidRPr="00342145">
        <w:rPr>
          <w:color w:val="000000"/>
          <w:sz w:val="24"/>
          <w:lang w:val="lv-LV"/>
        </w:rPr>
        <w:t>pašvaldības funkciju izpildi</w:t>
      </w:r>
      <w:r w:rsidRPr="00342145">
        <w:rPr>
          <w:sz w:val="24"/>
          <w:lang w:val="lv-LV"/>
        </w:rPr>
        <w:t xml:space="preserve"> un to, ka šo mērķu sasniegšanai ir </w:t>
      </w:r>
      <w:r w:rsidRPr="001B0931">
        <w:rPr>
          <w:sz w:val="24"/>
          <w:lang w:val="lv-LV"/>
        </w:rPr>
        <w:t>nepieciešams skaidri definēt pušu pienākumus un saistības;</w:t>
      </w:r>
    </w:p>
    <w:p w14:paraId="3BDD53AE" w14:textId="1D2B3EA1" w:rsidR="00044927" w:rsidRPr="00342145" w:rsidRDefault="004E24FD" w:rsidP="00044927">
      <w:pPr>
        <w:widowControl w:val="0"/>
        <w:numPr>
          <w:ilvl w:val="0"/>
          <w:numId w:val="1"/>
        </w:numPr>
        <w:tabs>
          <w:tab w:val="left" w:pos="720"/>
        </w:tabs>
        <w:ind w:left="426"/>
        <w:jc w:val="both"/>
        <w:rPr>
          <w:sz w:val="24"/>
          <w:lang w:val="lv-LV"/>
        </w:rPr>
      </w:pPr>
      <w:r w:rsidRPr="001B0931">
        <w:rPr>
          <w:sz w:val="24"/>
          <w:lang w:val="lv-LV"/>
        </w:rPr>
        <w:t>Madonas</w:t>
      </w:r>
      <w:r w:rsidR="004D3334" w:rsidRPr="001B0931">
        <w:rPr>
          <w:sz w:val="24"/>
          <w:lang w:val="lv-LV"/>
        </w:rPr>
        <w:t xml:space="preserve"> n</w:t>
      </w:r>
      <w:r w:rsidR="006E6290" w:rsidRPr="001B0931">
        <w:rPr>
          <w:sz w:val="24"/>
          <w:lang w:val="lv-LV"/>
        </w:rPr>
        <w:t xml:space="preserve">ovada </w:t>
      </w:r>
      <w:r w:rsidR="00E414A2" w:rsidRPr="001B0931">
        <w:rPr>
          <w:sz w:val="24"/>
          <w:lang w:val="lv-LV"/>
        </w:rPr>
        <w:t>d</w:t>
      </w:r>
      <w:r w:rsidR="006E6290" w:rsidRPr="001B0931">
        <w:rPr>
          <w:sz w:val="24"/>
          <w:lang w:val="lv-LV"/>
        </w:rPr>
        <w:t xml:space="preserve">omes </w:t>
      </w:r>
      <w:r w:rsidR="006719A1" w:rsidRPr="001B0931">
        <w:rPr>
          <w:rFonts w:eastAsia="HGMaruGothicMPRO"/>
          <w:sz w:val="24"/>
        </w:rPr>
        <w:t>202</w:t>
      </w:r>
      <w:r w:rsidR="006F6085" w:rsidRPr="001B0931">
        <w:rPr>
          <w:rFonts w:eastAsia="HGMaruGothicMPRO"/>
          <w:sz w:val="24"/>
        </w:rPr>
        <w:t>1</w:t>
      </w:r>
      <w:r w:rsidR="006719A1" w:rsidRPr="001B0931">
        <w:rPr>
          <w:rFonts w:eastAsia="HGMaruGothicMPRO"/>
          <w:sz w:val="24"/>
        </w:rPr>
        <w:t>.</w:t>
      </w:r>
      <w:r w:rsidR="006719A1" w:rsidRPr="001B0931">
        <w:rPr>
          <w:rFonts w:eastAsia="Calibri"/>
          <w:sz w:val="24"/>
        </w:rPr>
        <w:t>gada</w:t>
      </w:r>
      <w:r w:rsidR="006719A1" w:rsidRPr="001B0931">
        <w:rPr>
          <w:rFonts w:eastAsia="HGMaruGothicMPRO"/>
          <w:sz w:val="24"/>
        </w:rPr>
        <w:t xml:space="preserve"> </w:t>
      </w:r>
      <w:r w:rsidR="001B0931" w:rsidRPr="001B0931">
        <w:rPr>
          <w:rFonts w:eastAsia="HGMaruGothicMPRO"/>
          <w:sz w:val="24"/>
        </w:rPr>
        <w:t>27</w:t>
      </w:r>
      <w:r w:rsidR="006719A1" w:rsidRPr="001B0931">
        <w:rPr>
          <w:rFonts w:eastAsia="HGMaruGothicMPRO"/>
          <w:sz w:val="24"/>
        </w:rPr>
        <w:t>.</w:t>
      </w:r>
      <w:r w:rsidR="006F6085" w:rsidRPr="001B0931">
        <w:rPr>
          <w:rFonts w:eastAsia="HGMaruGothicMPRO"/>
          <w:sz w:val="24"/>
        </w:rPr>
        <w:t>maija</w:t>
      </w:r>
      <w:r w:rsidR="006719A1" w:rsidRPr="001B0931">
        <w:rPr>
          <w:rFonts w:eastAsia="HGMaruGothicMPRO"/>
          <w:sz w:val="24"/>
        </w:rPr>
        <w:t xml:space="preserve"> </w:t>
      </w:r>
      <w:proofErr w:type="spellStart"/>
      <w:r w:rsidR="006719A1" w:rsidRPr="001B0931">
        <w:rPr>
          <w:rFonts w:eastAsia="Calibri"/>
          <w:sz w:val="24"/>
        </w:rPr>
        <w:t>lēmumu</w:t>
      </w:r>
      <w:proofErr w:type="spellEnd"/>
      <w:r w:rsidR="006719A1" w:rsidRPr="001B0931">
        <w:rPr>
          <w:rFonts w:eastAsia="Calibri"/>
          <w:sz w:val="24"/>
        </w:rPr>
        <w:t xml:space="preserve"> Nr. </w:t>
      </w:r>
      <w:r w:rsidR="001B0931" w:rsidRPr="001B0931">
        <w:rPr>
          <w:rFonts w:eastAsia="Calibri"/>
          <w:sz w:val="24"/>
        </w:rPr>
        <w:t xml:space="preserve">224 </w:t>
      </w:r>
      <w:r w:rsidR="006719A1" w:rsidRPr="001B0931">
        <w:rPr>
          <w:rFonts w:eastAsia="HGMaruGothicMPRO"/>
          <w:sz w:val="24"/>
        </w:rPr>
        <w:t>“</w:t>
      </w:r>
      <w:r w:rsidR="006719A1" w:rsidRPr="001B0931">
        <w:rPr>
          <w:rFonts w:eastAsia="Calibri"/>
          <w:sz w:val="24"/>
        </w:rPr>
        <w:t>Par</w:t>
      </w:r>
      <w:r w:rsidR="006719A1" w:rsidRPr="001B0931">
        <w:rPr>
          <w:rFonts w:eastAsia="HGMaruGothicMPRO"/>
          <w:sz w:val="24"/>
        </w:rPr>
        <w:t xml:space="preserve"> </w:t>
      </w:r>
      <w:proofErr w:type="spellStart"/>
      <w:r w:rsidR="006719A1" w:rsidRPr="001B0931">
        <w:rPr>
          <w:rFonts w:eastAsia="HGMaruGothicMPRO"/>
          <w:sz w:val="24"/>
        </w:rPr>
        <w:t>deleģējuma</w:t>
      </w:r>
      <w:proofErr w:type="spellEnd"/>
      <w:r w:rsidR="006719A1" w:rsidRPr="001B0931">
        <w:rPr>
          <w:rFonts w:eastAsia="HGMaruGothicMPRO"/>
          <w:sz w:val="24"/>
        </w:rPr>
        <w:t xml:space="preserve"> </w:t>
      </w:r>
      <w:proofErr w:type="spellStart"/>
      <w:r w:rsidR="006719A1" w:rsidRPr="001B0931">
        <w:rPr>
          <w:rFonts w:eastAsia="HGMaruGothicMPRO"/>
          <w:sz w:val="24"/>
        </w:rPr>
        <w:t>līguma</w:t>
      </w:r>
      <w:proofErr w:type="spellEnd"/>
      <w:r w:rsidR="006719A1" w:rsidRPr="001B0931">
        <w:rPr>
          <w:rFonts w:eastAsia="HGMaruGothicMPRO"/>
          <w:sz w:val="24"/>
        </w:rPr>
        <w:t xml:space="preserve"> </w:t>
      </w:r>
      <w:proofErr w:type="spellStart"/>
      <w:r w:rsidR="006719A1" w:rsidRPr="001B0931">
        <w:rPr>
          <w:rFonts w:eastAsia="HGMaruGothicMPRO"/>
          <w:sz w:val="24"/>
        </w:rPr>
        <w:t>slēgšanu</w:t>
      </w:r>
      <w:proofErr w:type="spellEnd"/>
      <w:r w:rsidR="006719A1" w:rsidRPr="001B0931">
        <w:rPr>
          <w:rFonts w:eastAsia="Calibri"/>
          <w:sz w:val="24"/>
        </w:rPr>
        <w:t>”</w:t>
      </w:r>
      <w:r w:rsidR="004D3334" w:rsidRPr="001B0931">
        <w:rPr>
          <w:rFonts w:eastAsia="Calibri"/>
          <w:sz w:val="24"/>
          <w:lang w:val="lv-LV"/>
        </w:rPr>
        <w:t xml:space="preserve"> (</w:t>
      </w:r>
      <w:r w:rsidR="00C5094B" w:rsidRPr="001B0931">
        <w:rPr>
          <w:sz w:val="24"/>
          <w:lang w:val="lv-LV"/>
        </w:rPr>
        <w:t>protokols Nr.</w:t>
      </w:r>
      <w:r w:rsidR="001B0931" w:rsidRPr="001B0931">
        <w:rPr>
          <w:sz w:val="24"/>
          <w:lang w:val="lv-LV"/>
        </w:rPr>
        <w:t>13,</w:t>
      </w:r>
      <w:r w:rsidR="006719A1" w:rsidRPr="001B0931">
        <w:rPr>
          <w:sz w:val="24"/>
          <w:lang w:val="lv-LV"/>
        </w:rPr>
        <w:t xml:space="preserve"> </w:t>
      </w:r>
      <w:r w:rsidR="001B0931" w:rsidRPr="001B0931">
        <w:rPr>
          <w:sz w:val="24"/>
          <w:lang w:val="lv-LV"/>
        </w:rPr>
        <w:t>15</w:t>
      </w:r>
      <w:r w:rsidR="00C5094B" w:rsidRPr="001B0931">
        <w:rPr>
          <w:sz w:val="24"/>
          <w:lang w:val="lv-LV"/>
        </w:rPr>
        <w:t>.</w:t>
      </w:r>
      <w:r w:rsidR="001951BA" w:rsidRPr="001B0931">
        <w:rPr>
          <w:sz w:val="24"/>
          <w:lang w:val="lv-LV"/>
        </w:rPr>
        <w:t>p</w:t>
      </w:r>
      <w:r w:rsidR="004D3334" w:rsidRPr="001B0931">
        <w:rPr>
          <w:sz w:val="24"/>
          <w:lang w:val="lv-LV"/>
        </w:rPr>
        <w:t>)</w:t>
      </w:r>
      <w:r w:rsidR="002B144C" w:rsidRPr="001B0931">
        <w:rPr>
          <w:sz w:val="24"/>
          <w:lang w:val="lv-LV"/>
        </w:rPr>
        <w:t>, ar kuru nolemts</w:t>
      </w:r>
      <w:r w:rsidR="004D3334" w:rsidRPr="001B0931">
        <w:rPr>
          <w:sz w:val="24"/>
          <w:lang w:val="lv-LV"/>
        </w:rPr>
        <w:t xml:space="preserve"> noslēg</w:t>
      </w:r>
      <w:r w:rsidR="002B144C" w:rsidRPr="001B0931">
        <w:rPr>
          <w:sz w:val="24"/>
          <w:lang w:val="lv-LV"/>
        </w:rPr>
        <w:t>t</w:t>
      </w:r>
      <w:r w:rsidR="004D3334" w:rsidRPr="001B0931">
        <w:rPr>
          <w:sz w:val="24"/>
          <w:lang w:val="lv-LV"/>
        </w:rPr>
        <w:t xml:space="preserve"> ar Sabiedrību šādu </w:t>
      </w:r>
      <w:r w:rsidR="002B144C" w:rsidRPr="001B0931">
        <w:rPr>
          <w:sz w:val="24"/>
          <w:lang w:val="lv-LV"/>
        </w:rPr>
        <w:t>d</w:t>
      </w:r>
      <w:r w:rsidR="004D3334" w:rsidRPr="001B0931">
        <w:rPr>
          <w:sz w:val="24"/>
          <w:lang w:val="lv-LV"/>
        </w:rPr>
        <w:t>eleģēšanas</w:t>
      </w:r>
      <w:r w:rsidR="004D3334" w:rsidRPr="002B144C">
        <w:rPr>
          <w:sz w:val="24"/>
          <w:lang w:val="lv-LV"/>
        </w:rPr>
        <w:t xml:space="preserve"> līgumu</w:t>
      </w:r>
      <w:r w:rsidR="002B144C">
        <w:rPr>
          <w:sz w:val="24"/>
          <w:lang w:val="lv-LV"/>
        </w:rPr>
        <w:t xml:space="preserve"> (</w:t>
      </w:r>
      <w:r w:rsidR="004D3334" w:rsidRPr="002B144C">
        <w:rPr>
          <w:sz w:val="24"/>
          <w:lang w:val="lv-LV"/>
        </w:rPr>
        <w:t>turpmāk</w:t>
      </w:r>
      <w:r w:rsidR="004D3334" w:rsidRPr="00342145">
        <w:rPr>
          <w:sz w:val="24"/>
          <w:lang w:val="lv-LV"/>
        </w:rPr>
        <w:t xml:space="preserve"> </w:t>
      </w:r>
      <w:r w:rsidR="002B144C">
        <w:rPr>
          <w:sz w:val="24"/>
          <w:lang w:val="lv-LV"/>
        </w:rPr>
        <w:t xml:space="preserve">– </w:t>
      </w:r>
      <w:r w:rsidR="004D3334" w:rsidRPr="00342145">
        <w:rPr>
          <w:sz w:val="24"/>
          <w:lang w:val="lv-LV"/>
        </w:rPr>
        <w:t>Līgums</w:t>
      </w:r>
      <w:r w:rsidR="002B144C">
        <w:rPr>
          <w:sz w:val="24"/>
          <w:lang w:val="lv-LV"/>
        </w:rPr>
        <w:t>)</w:t>
      </w:r>
      <w:r w:rsidR="004D3334" w:rsidRPr="00342145">
        <w:rPr>
          <w:sz w:val="24"/>
          <w:lang w:val="lv-LV"/>
        </w:rPr>
        <w:t>:</w:t>
      </w:r>
    </w:p>
    <w:p w14:paraId="3BDD53AF" w14:textId="77777777" w:rsidR="00044927" w:rsidRPr="00342145" w:rsidRDefault="00044927" w:rsidP="00044927">
      <w:pPr>
        <w:tabs>
          <w:tab w:val="left" w:pos="720"/>
        </w:tabs>
        <w:rPr>
          <w:b/>
          <w:sz w:val="24"/>
          <w:lang w:val="lv-LV"/>
        </w:rPr>
      </w:pPr>
    </w:p>
    <w:p w14:paraId="3BDD53B0"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Deleģētie valsts pārvaldes uzdevumi</w:t>
      </w:r>
    </w:p>
    <w:p w14:paraId="3BDD53B1"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Pašvaldība deleģē, un Sabiedrība apņemas veikt teritorijas plānošanas, labiekārtošanas un būvniecības vajadzībām nepieciešamās augstas detalizācijas topogrāfiskās informācijas uzturēšanu un administrēšanu, pārbaudi, reģistrāciju datu bāzē un datu sagatavošanu un izsniegšanu, zemes ierīcības projektu, detālplānojumu un </w:t>
      </w:r>
      <w:proofErr w:type="spellStart"/>
      <w:r w:rsidRPr="00342145">
        <w:rPr>
          <w:sz w:val="24"/>
          <w:szCs w:val="24"/>
        </w:rPr>
        <w:t>lokālplānojumu</w:t>
      </w:r>
      <w:proofErr w:type="spellEnd"/>
      <w:r w:rsidRPr="00342145">
        <w:rPr>
          <w:sz w:val="24"/>
          <w:szCs w:val="24"/>
        </w:rPr>
        <w:t xml:space="preserve"> </w:t>
      </w:r>
      <w:proofErr w:type="spellStart"/>
      <w:r w:rsidRPr="00342145">
        <w:rPr>
          <w:sz w:val="24"/>
          <w:szCs w:val="24"/>
        </w:rPr>
        <w:t>vektordatu</w:t>
      </w:r>
      <w:proofErr w:type="spellEnd"/>
      <w:r w:rsidRPr="00342145">
        <w:rPr>
          <w:sz w:val="24"/>
          <w:szCs w:val="24"/>
        </w:rPr>
        <w:t xml:space="preserve"> uzglabāšanu, </w:t>
      </w:r>
      <w:r w:rsidRPr="00342145">
        <w:rPr>
          <w:sz w:val="24"/>
          <w:szCs w:val="24"/>
        </w:rPr>
        <w:lastRenderedPageBreak/>
        <w:t>kā arī citu, ar Sabiedrības rīcībā esošās informācijas uzturēšanu un administrēšanu, kas ir Pašvaldības kompetencē saskaņā ar iepriekš minētajiem dokumentiem.</w:t>
      </w:r>
    </w:p>
    <w:p w14:paraId="3BDD53B2"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Pašvaldība deleģē, un Sabiedrība apņemas veikt informācijas par aizsargjoslām - sarkanajām līnijām uzturēšanu un aktualizēšanu, kas ir Pašvaldības kompetencē saskaņā ar Aizsargjoslu likuma 33.pantu.</w:t>
      </w:r>
    </w:p>
    <w:p w14:paraId="3BDD53B3" w14:textId="77777777" w:rsidR="00044927" w:rsidRPr="00342145" w:rsidRDefault="00044927" w:rsidP="00044927">
      <w:pPr>
        <w:tabs>
          <w:tab w:val="left" w:pos="-3600"/>
        </w:tabs>
        <w:ind w:right="78" w:firstLine="720"/>
        <w:jc w:val="both"/>
        <w:rPr>
          <w:color w:val="000000"/>
          <w:sz w:val="24"/>
          <w:lang w:val="lv-LV"/>
        </w:rPr>
      </w:pPr>
    </w:p>
    <w:p w14:paraId="3BDD53B4" w14:textId="77777777" w:rsidR="00044927" w:rsidRPr="00342145" w:rsidRDefault="004D3334" w:rsidP="00044927">
      <w:pPr>
        <w:pStyle w:val="Paraststmeklis"/>
        <w:numPr>
          <w:ilvl w:val="0"/>
          <w:numId w:val="2"/>
        </w:numPr>
        <w:tabs>
          <w:tab w:val="left" w:pos="-3600"/>
        </w:tabs>
        <w:spacing w:before="0" w:beforeAutospacing="0" w:after="0" w:afterAutospacing="0"/>
        <w:ind w:right="78"/>
        <w:jc w:val="center"/>
        <w:rPr>
          <w:b/>
          <w:bCs/>
          <w:lang w:val="lv-LV"/>
        </w:rPr>
      </w:pPr>
      <w:r w:rsidRPr="00342145">
        <w:rPr>
          <w:b/>
          <w:bCs/>
          <w:lang w:val="lv-LV"/>
        </w:rPr>
        <w:t>Līguma darbības robežas</w:t>
      </w:r>
    </w:p>
    <w:p w14:paraId="3BDD53B5" w14:textId="5FA9C148"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Šī līguma 1.punktā noteikto pārvaldes uzdevumu (turpmāk</w:t>
      </w:r>
      <w:r w:rsidR="00313C78">
        <w:rPr>
          <w:sz w:val="24"/>
          <w:szCs w:val="24"/>
        </w:rPr>
        <w:t xml:space="preserve"> </w:t>
      </w:r>
      <w:r w:rsidRPr="00342145">
        <w:rPr>
          <w:sz w:val="24"/>
          <w:szCs w:val="24"/>
        </w:rPr>
        <w:t xml:space="preserve">– Uzdevumi) veikšana tiek organizēta </w:t>
      </w:r>
      <w:r w:rsidR="004E24FD">
        <w:rPr>
          <w:sz w:val="24"/>
          <w:szCs w:val="24"/>
        </w:rPr>
        <w:t>Madonas</w:t>
      </w:r>
      <w:r w:rsidR="00752E23">
        <w:rPr>
          <w:sz w:val="24"/>
          <w:szCs w:val="24"/>
        </w:rPr>
        <w:t xml:space="preserve"> </w:t>
      </w:r>
      <w:r w:rsidR="006E6290" w:rsidRPr="00752E23">
        <w:rPr>
          <w:sz w:val="24"/>
          <w:szCs w:val="24"/>
        </w:rPr>
        <w:t>novada</w:t>
      </w:r>
      <w:r w:rsidRPr="00342145">
        <w:rPr>
          <w:sz w:val="24"/>
          <w:szCs w:val="24"/>
        </w:rPr>
        <w:t xml:space="preserve"> pašvaldības administratīvās teritorijas robežās.</w:t>
      </w:r>
    </w:p>
    <w:p w14:paraId="3BDD53B6" w14:textId="77777777"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Sabiedrība apņemas patstāvīgi nodrošināt visu tehnisko procesu Pārvaldes uzdevuma veikšanai par saviem līdzekļiem.</w:t>
      </w:r>
    </w:p>
    <w:p w14:paraId="3BDD53B7" w14:textId="77777777" w:rsidR="00044927" w:rsidRPr="00342145" w:rsidRDefault="00044927" w:rsidP="00044927">
      <w:pPr>
        <w:keepNext/>
        <w:tabs>
          <w:tab w:val="left" w:pos="720"/>
        </w:tabs>
        <w:jc w:val="both"/>
        <w:rPr>
          <w:sz w:val="24"/>
          <w:lang w:val="lv-LV"/>
        </w:rPr>
      </w:pPr>
    </w:p>
    <w:p w14:paraId="3BDD53B8"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termiņi</w:t>
      </w:r>
    </w:p>
    <w:p w14:paraId="3BDD53B9" w14:textId="3F40F546" w:rsidR="00044927" w:rsidRPr="00342145" w:rsidRDefault="004D3334" w:rsidP="00044927">
      <w:pPr>
        <w:pStyle w:val="Pamattekstsaratkpi"/>
        <w:keepNext/>
        <w:numPr>
          <w:ilvl w:val="1"/>
          <w:numId w:val="2"/>
        </w:numPr>
        <w:tabs>
          <w:tab w:val="left" w:pos="540"/>
        </w:tabs>
        <w:ind w:left="0" w:firstLine="0"/>
        <w:rPr>
          <w:b/>
          <w:bCs/>
          <w:color w:val="000000"/>
          <w:sz w:val="24"/>
        </w:rPr>
      </w:pPr>
      <w:r w:rsidRPr="00342145">
        <w:rPr>
          <w:color w:val="000000"/>
          <w:sz w:val="24"/>
        </w:rPr>
        <w:t xml:space="preserve">Līguma darbības termiņš </w:t>
      </w:r>
      <w:r w:rsidR="00313C78">
        <w:rPr>
          <w:color w:val="000000"/>
          <w:sz w:val="24"/>
        </w:rPr>
        <w:t>ir viens gads no Līguma spēkā stāšanās dienas.</w:t>
      </w:r>
    </w:p>
    <w:p w14:paraId="3BDD53BA" w14:textId="77777777" w:rsidR="00044927" w:rsidRPr="00752E23" w:rsidRDefault="004D3334" w:rsidP="00044927">
      <w:pPr>
        <w:pStyle w:val="Pamattekstsaratkpi"/>
        <w:keepNext/>
        <w:numPr>
          <w:ilvl w:val="1"/>
          <w:numId w:val="2"/>
        </w:numPr>
        <w:tabs>
          <w:tab w:val="left" w:pos="540"/>
        </w:tabs>
        <w:ind w:left="0" w:firstLine="0"/>
        <w:rPr>
          <w:b/>
          <w:bCs/>
          <w:sz w:val="24"/>
        </w:rPr>
      </w:pPr>
      <w:r w:rsidRPr="00342145">
        <w:rPr>
          <w:color w:val="000000"/>
          <w:sz w:val="24"/>
        </w:rPr>
        <w:t>Līgums stājas spēkā brīdī, kad abas līgums</w:t>
      </w:r>
      <w:r w:rsidR="006E6290">
        <w:rPr>
          <w:color w:val="000000"/>
          <w:sz w:val="24"/>
        </w:rPr>
        <w:t xml:space="preserve">lēdzēju </w:t>
      </w:r>
      <w:r w:rsidR="006E6290" w:rsidRPr="00752E23">
        <w:rPr>
          <w:sz w:val="24"/>
        </w:rPr>
        <w:t>Puses ir parakstījušas L</w:t>
      </w:r>
      <w:r w:rsidRPr="00752E23">
        <w:rPr>
          <w:sz w:val="24"/>
        </w:rPr>
        <w:t>īgumu</w:t>
      </w:r>
      <w:r w:rsidRPr="00752E23">
        <w:rPr>
          <w:iCs/>
          <w:sz w:val="24"/>
        </w:rPr>
        <w:t>.</w:t>
      </w:r>
    </w:p>
    <w:p w14:paraId="3BDD53BB" w14:textId="77777777" w:rsidR="00044927" w:rsidRPr="00752E23" w:rsidRDefault="00044927" w:rsidP="00044927">
      <w:pPr>
        <w:keepNext/>
        <w:tabs>
          <w:tab w:val="left" w:pos="540"/>
        </w:tabs>
        <w:jc w:val="both"/>
        <w:rPr>
          <w:bCs/>
          <w:sz w:val="24"/>
          <w:lang w:val="lv-LV"/>
        </w:rPr>
      </w:pPr>
    </w:p>
    <w:p w14:paraId="3BDD53BC"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Līguma principi un Uzdevumu izpildes kvalitātes novērtējuma kritēriji</w:t>
      </w:r>
    </w:p>
    <w:p w14:paraId="3BDD53BD" w14:textId="3A0E5439"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Šis Līgums slēgts par Pašvaldībai piekrītošu Uzdevumu izpildi, nosakot veicamo Uzdevumu apjomu un to izpildes kārtību saskaņā ar šajā Līgumā noteikto, kā arī Pušu tiesības un pienākumus, kā arī nodrošinot privātpersonas ar būvniecības vajadzībām nepieciešamo informāciju.</w:t>
      </w:r>
    </w:p>
    <w:p w14:paraId="3BDD53BE" w14:textId="77777777" w:rsidR="00044927" w:rsidRPr="00342145" w:rsidRDefault="004D3334" w:rsidP="00044927">
      <w:pPr>
        <w:numPr>
          <w:ilvl w:val="1"/>
          <w:numId w:val="2"/>
        </w:numPr>
        <w:tabs>
          <w:tab w:val="left" w:pos="540"/>
        </w:tabs>
        <w:ind w:left="0" w:firstLine="0"/>
        <w:jc w:val="both"/>
        <w:rPr>
          <w:iCs/>
          <w:sz w:val="24"/>
          <w:lang w:val="lv-LV"/>
        </w:rPr>
      </w:pPr>
      <w:r w:rsidRPr="00342145">
        <w:rPr>
          <w:iCs/>
          <w:sz w:val="24"/>
          <w:lang w:val="lv-LV"/>
        </w:rPr>
        <w:t>Uzdevumu izpildes kvalitāti Pašvaldība novērtē pēc šādiem kritērijiem:</w:t>
      </w:r>
    </w:p>
    <w:p w14:paraId="3BDD53BF" w14:textId="77777777" w:rsidR="00044927" w:rsidRPr="00342145" w:rsidRDefault="004D3334" w:rsidP="00044927">
      <w:pPr>
        <w:numPr>
          <w:ilvl w:val="2"/>
          <w:numId w:val="2"/>
        </w:numPr>
        <w:tabs>
          <w:tab w:val="num" w:pos="0"/>
        </w:tabs>
        <w:ind w:left="0" w:firstLine="720"/>
        <w:jc w:val="both"/>
        <w:rPr>
          <w:iCs/>
          <w:sz w:val="24"/>
          <w:lang w:val="lv-LV"/>
        </w:rPr>
      </w:pPr>
      <w:r w:rsidRPr="00342145">
        <w:rPr>
          <w:iCs/>
          <w:sz w:val="24"/>
          <w:lang w:val="lv-LV"/>
        </w:rPr>
        <w:t>pēc personu pieprasījuma izsniegto dokumentu pareizība (iesniegumu un sūdzību skaits);</w:t>
      </w:r>
    </w:p>
    <w:p w14:paraId="3BDD53C0" w14:textId="77777777" w:rsidR="00044927" w:rsidRPr="00342145" w:rsidRDefault="004D3334" w:rsidP="00044927">
      <w:pPr>
        <w:numPr>
          <w:ilvl w:val="2"/>
          <w:numId w:val="2"/>
        </w:numPr>
        <w:tabs>
          <w:tab w:val="num" w:pos="0"/>
        </w:tabs>
        <w:ind w:left="0" w:firstLine="720"/>
        <w:jc w:val="both"/>
        <w:rPr>
          <w:iCs/>
          <w:sz w:val="24"/>
          <w:lang w:val="lv-LV"/>
        </w:rPr>
      </w:pPr>
      <w:r w:rsidRPr="00342145">
        <w:rPr>
          <w:iCs/>
          <w:sz w:val="24"/>
          <w:lang w:val="lv-LV"/>
        </w:rPr>
        <w:t>spēkā esošajos normatīvajos aktos noteiktā termiņa ievērošana attiecībā uz Uzdevumu izpildi, tajā skaitā, savlaicīga datu bāzu, karšu un plānu aktualizācija;</w:t>
      </w:r>
    </w:p>
    <w:p w14:paraId="3BDD53C1" w14:textId="77777777" w:rsidR="00044927" w:rsidRPr="00342145" w:rsidRDefault="004D3334" w:rsidP="00044927">
      <w:pPr>
        <w:numPr>
          <w:ilvl w:val="2"/>
          <w:numId w:val="2"/>
        </w:numPr>
        <w:ind w:left="1440" w:hanging="720"/>
        <w:jc w:val="both"/>
        <w:rPr>
          <w:iCs/>
          <w:sz w:val="24"/>
          <w:lang w:val="lv-LV"/>
        </w:rPr>
      </w:pPr>
      <w:r w:rsidRPr="00342145">
        <w:rPr>
          <w:iCs/>
          <w:sz w:val="24"/>
          <w:lang w:val="lv-LV"/>
        </w:rPr>
        <w:t>valsts pārvaldes iestādēm sniegto datu precizitāte un savlaicīgums;</w:t>
      </w:r>
    </w:p>
    <w:p w14:paraId="3BDD53C2"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atskaišu, ziņojumu un citu dokumentu iesniegšana Pašvaldībai saskaņā ar Līguma prasībām;</w:t>
      </w:r>
    </w:p>
    <w:p w14:paraId="3BDD53C3"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veikto darbu izcenojumu atbilstība saistošajos noteikumos noteiktajai samaksai;</w:t>
      </w:r>
    </w:p>
    <w:p w14:paraId="3BDD53C4" w14:textId="77777777" w:rsidR="00044927" w:rsidRPr="00342145" w:rsidRDefault="004D3334" w:rsidP="00044927">
      <w:pPr>
        <w:numPr>
          <w:ilvl w:val="2"/>
          <w:numId w:val="2"/>
        </w:numPr>
        <w:ind w:left="0" w:firstLine="720"/>
        <w:jc w:val="both"/>
        <w:rPr>
          <w:iCs/>
          <w:sz w:val="24"/>
          <w:lang w:val="lv-LV"/>
        </w:rPr>
      </w:pPr>
      <w:r w:rsidRPr="00342145">
        <w:rPr>
          <w:iCs/>
          <w:sz w:val="24"/>
          <w:lang w:val="lv-LV"/>
        </w:rPr>
        <w:t>izsniegtā dokumenta atbilstība tā pielietojuma mērķim.</w:t>
      </w:r>
    </w:p>
    <w:p w14:paraId="3BDD53C5" w14:textId="77777777" w:rsidR="00044927" w:rsidRPr="00342145" w:rsidRDefault="00044927" w:rsidP="00044927">
      <w:pPr>
        <w:tabs>
          <w:tab w:val="left" w:pos="720"/>
        </w:tabs>
        <w:jc w:val="both"/>
        <w:rPr>
          <w:iCs/>
          <w:sz w:val="24"/>
          <w:lang w:val="lv-LV"/>
        </w:rPr>
      </w:pPr>
    </w:p>
    <w:p w14:paraId="3BDD53C6" w14:textId="77777777" w:rsidR="00044927" w:rsidRPr="00342145" w:rsidRDefault="004D3334" w:rsidP="00044927">
      <w:pPr>
        <w:numPr>
          <w:ilvl w:val="0"/>
          <w:numId w:val="2"/>
        </w:numPr>
        <w:tabs>
          <w:tab w:val="left" w:pos="720"/>
        </w:tabs>
        <w:ind w:left="0" w:firstLine="0"/>
        <w:jc w:val="center"/>
        <w:rPr>
          <w:b/>
          <w:iCs/>
          <w:sz w:val="24"/>
          <w:lang w:val="lv-LV"/>
        </w:rPr>
      </w:pPr>
      <w:r w:rsidRPr="00342145">
        <w:rPr>
          <w:b/>
          <w:iCs/>
          <w:sz w:val="24"/>
          <w:lang w:val="lv-LV"/>
        </w:rPr>
        <w:t>Pārskatu un ziņojumu sniegšanas kārtība</w:t>
      </w:r>
    </w:p>
    <w:p w14:paraId="3BDD53C7" w14:textId="2DFBC17B" w:rsidR="00044927" w:rsidRPr="00342145" w:rsidRDefault="004D3334" w:rsidP="00044927">
      <w:pPr>
        <w:pStyle w:val="Pamatteksts2"/>
        <w:keepNext/>
        <w:numPr>
          <w:ilvl w:val="1"/>
          <w:numId w:val="2"/>
        </w:numPr>
        <w:tabs>
          <w:tab w:val="left" w:pos="540"/>
        </w:tabs>
        <w:ind w:left="0" w:firstLine="0"/>
        <w:rPr>
          <w:sz w:val="24"/>
          <w:szCs w:val="24"/>
        </w:rPr>
      </w:pPr>
      <w:r w:rsidRPr="00342145">
        <w:rPr>
          <w:sz w:val="24"/>
          <w:szCs w:val="24"/>
        </w:rPr>
        <w:t xml:space="preserve">Sabiedrība sniedz </w:t>
      </w:r>
      <w:r w:rsidR="00313C78">
        <w:rPr>
          <w:sz w:val="24"/>
          <w:szCs w:val="24"/>
        </w:rPr>
        <w:t>P</w:t>
      </w:r>
      <w:r w:rsidRPr="00342145">
        <w:rPr>
          <w:sz w:val="24"/>
          <w:szCs w:val="24"/>
        </w:rPr>
        <w:t>ašvaldībai ikmēneša skaitlisko rādītāju atskaiti par reģistrēto darbu apjomiem līdz katra nākamā mē</w:t>
      </w:r>
      <w:r w:rsidR="006E6290">
        <w:rPr>
          <w:sz w:val="24"/>
          <w:szCs w:val="24"/>
        </w:rPr>
        <w:t xml:space="preserve">neša 15.datumam, nosūtot to uz </w:t>
      </w:r>
      <w:r w:rsidR="006E6290" w:rsidRPr="00752E23">
        <w:rPr>
          <w:sz w:val="24"/>
          <w:szCs w:val="24"/>
        </w:rPr>
        <w:t>P</w:t>
      </w:r>
      <w:r w:rsidRPr="00342145">
        <w:rPr>
          <w:sz w:val="24"/>
          <w:szCs w:val="24"/>
        </w:rPr>
        <w:t>ašvaldības kontaktpersonas e-pastu –</w:t>
      </w:r>
      <w:r w:rsidR="00E414A2">
        <w:rPr>
          <w:sz w:val="24"/>
          <w:szCs w:val="24"/>
        </w:rPr>
        <w:t xml:space="preserve"> </w:t>
      </w:r>
      <w:r w:rsidR="00485932">
        <w:rPr>
          <w:sz w:val="24"/>
          <w:szCs w:val="24"/>
        </w:rPr>
        <w:t>ramona.vucane</w:t>
      </w:r>
      <w:r w:rsidR="00313C78">
        <w:rPr>
          <w:sz w:val="24"/>
          <w:szCs w:val="24"/>
        </w:rPr>
        <w:t>@madona.lv.</w:t>
      </w:r>
    </w:p>
    <w:p w14:paraId="3BDD53C8" w14:textId="6BA23143" w:rsidR="00313C78" w:rsidRPr="00342145" w:rsidRDefault="004D3334" w:rsidP="00313C78">
      <w:pPr>
        <w:numPr>
          <w:ilvl w:val="1"/>
          <w:numId w:val="2"/>
        </w:numPr>
        <w:tabs>
          <w:tab w:val="left" w:pos="540"/>
        </w:tabs>
        <w:ind w:left="0" w:firstLine="0"/>
        <w:jc w:val="both"/>
        <w:rPr>
          <w:bCs/>
          <w:sz w:val="24"/>
          <w:lang w:val="lv-LV"/>
        </w:rPr>
      </w:pPr>
      <w:r>
        <w:rPr>
          <w:sz w:val="24"/>
          <w:lang w:val="lv-LV"/>
        </w:rPr>
        <w:t xml:space="preserve">Sabiedrībai pēc </w:t>
      </w:r>
      <w:r w:rsidRPr="00752E23">
        <w:rPr>
          <w:sz w:val="24"/>
          <w:lang w:val="lv-LV"/>
        </w:rPr>
        <w:t xml:space="preserve">Pašvaldības pieprasījuma ir pienākums </w:t>
      </w:r>
      <w:r w:rsidR="00313C78">
        <w:rPr>
          <w:sz w:val="24"/>
          <w:lang w:val="lv-LV"/>
        </w:rPr>
        <w:t xml:space="preserve">līdz Līguma termiņa beigām </w:t>
      </w:r>
      <w:r w:rsidRPr="00752E23">
        <w:rPr>
          <w:sz w:val="24"/>
          <w:lang w:val="lv-LV"/>
        </w:rPr>
        <w:t>sniegt Pašvaldībai rakstveida atskaiti</w:t>
      </w:r>
      <w:r w:rsidR="00313C78">
        <w:rPr>
          <w:sz w:val="24"/>
          <w:lang w:val="lv-LV"/>
        </w:rPr>
        <w:t xml:space="preserve">, kurā norāda visu </w:t>
      </w:r>
      <w:r w:rsidR="00313C78">
        <w:rPr>
          <w:bCs/>
          <w:sz w:val="24"/>
          <w:lang w:val="lv-LV"/>
        </w:rPr>
        <w:t>informāciju</w:t>
      </w:r>
      <w:r w:rsidR="00313C78" w:rsidRPr="00342145">
        <w:rPr>
          <w:bCs/>
          <w:sz w:val="24"/>
          <w:lang w:val="lv-LV"/>
        </w:rPr>
        <w:t xml:space="preserve"> par Uzdevumu izpildi, tai skaitā par pakalpojumu sniegšanu privātpersonām</w:t>
      </w:r>
      <w:r w:rsidRPr="00752E23">
        <w:rPr>
          <w:sz w:val="24"/>
          <w:lang w:val="lv-LV"/>
        </w:rPr>
        <w:t>.</w:t>
      </w:r>
    </w:p>
    <w:p w14:paraId="3BDD53CB" w14:textId="77777777" w:rsidR="00044927" w:rsidRPr="00342145" w:rsidRDefault="004D3334" w:rsidP="00044927">
      <w:pPr>
        <w:numPr>
          <w:ilvl w:val="1"/>
          <w:numId w:val="2"/>
        </w:numPr>
        <w:tabs>
          <w:tab w:val="left" w:pos="540"/>
        </w:tabs>
        <w:ind w:left="0" w:firstLine="0"/>
        <w:jc w:val="both"/>
        <w:rPr>
          <w:sz w:val="24"/>
          <w:lang w:val="lv-LV"/>
        </w:rPr>
      </w:pPr>
      <w:r w:rsidRPr="00342145">
        <w:rPr>
          <w:sz w:val="24"/>
          <w:lang w:val="lv-LV"/>
        </w:rPr>
        <w:t xml:space="preserve">Pašvaldība ir tiesīga nepieciešamības gadījumā pieprasīt, un Sabiedrībai ir pienākums sniegt atskaiti par atsevišķa Uzdevuma izpildi. Šādā pieprasījumā Pašvaldībai ir pienākums norādīt tai nepieciešamo informācijas apjomu un </w:t>
      </w:r>
      <w:r w:rsidR="006E6290" w:rsidRPr="00752E23">
        <w:rPr>
          <w:sz w:val="24"/>
          <w:lang w:val="lv-LV"/>
        </w:rPr>
        <w:t xml:space="preserve">saprātīgu </w:t>
      </w:r>
      <w:r w:rsidRPr="00752E23">
        <w:rPr>
          <w:sz w:val="24"/>
          <w:lang w:val="lv-LV"/>
        </w:rPr>
        <w:t xml:space="preserve">informācijas </w:t>
      </w:r>
      <w:r w:rsidRPr="00342145">
        <w:rPr>
          <w:sz w:val="24"/>
          <w:lang w:val="lv-LV"/>
        </w:rPr>
        <w:t>iesniegšanas termiņu.</w:t>
      </w:r>
    </w:p>
    <w:p w14:paraId="3BDD53CC" w14:textId="77777777" w:rsidR="00044927" w:rsidRPr="00342145" w:rsidRDefault="00044927" w:rsidP="00044927">
      <w:pPr>
        <w:keepNext/>
        <w:tabs>
          <w:tab w:val="left" w:pos="720"/>
        </w:tabs>
        <w:rPr>
          <w:b/>
          <w:bCs/>
          <w:sz w:val="24"/>
          <w:lang w:val="lv-LV"/>
        </w:rPr>
      </w:pPr>
    </w:p>
    <w:p w14:paraId="3BDD53CD"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nodrošināšana</w:t>
      </w:r>
    </w:p>
    <w:p w14:paraId="3BDD53CE" w14:textId="77777777" w:rsidR="00044927" w:rsidRPr="00B22A93" w:rsidRDefault="004D3334" w:rsidP="00044927">
      <w:pPr>
        <w:keepNext/>
        <w:numPr>
          <w:ilvl w:val="1"/>
          <w:numId w:val="2"/>
        </w:numPr>
        <w:tabs>
          <w:tab w:val="left" w:pos="720"/>
        </w:tabs>
        <w:ind w:left="0" w:firstLine="0"/>
        <w:jc w:val="both"/>
        <w:rPr>
          <w:sz w:val="24"/>
          <w:lang w:val="lv-LV"/>
        </w:rPr>
      </w:pPr>
      <w:r w:rsidRPr="00B22A93">
        <w:rPr>
          <w:sz w:val="24"/>
          <w:lang w:val="lv-LV"/>
        </w:rPr>
        <w:t>Pašvaldība:</w:t>
      </w:r>
    </w:p>
    <w:p w14:paraId="3BDD53CF" w14:textId="77777777" w:rsidR="00044927" w:rsidRPr="00B22A93" w:rsidRDefault="004D3334" w:rsidP="00044927">
      <w:pPr>
        <w:numPr>
          <w:ilvl w:val="2"/>
          <w:numId w:val="2"/>
        </w:numPr>
        <w:ind w:left="0" w:firstLine="720"/>
        <w:jc w:val="both"/>
        <w:rPr>
          <w:sz w:val="24"/>
          <w:lang w:val="lv-LV"/>
        </w:rPr>
      </w:pPr>
      <w:r w:rsidRPr="00B22A93">
        <w:rPr>
          <w:sz w:val="24"/>
          <w:lang w:val="lv-LV"/>
        </w:rPr>
        <w:t>nodod Sabiedrībai Datu bāzes kopiju, kas ietver:</w:t>
      </w:r>
    </w:p>
    <w:p w14:paraId="3BDD53D0" w14:textId="34F35AE4"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augstas detalizācijas topogrāfisko karti mērogā 1:500, ar visām veiktajām izmaiņām līdz līgumattiecību izbeigšanas dienai (visas planšetes, kas aptver </w:t>
      </w:r>
      <w:r w:rsidR="004E24FD" w:rsidRPr="00B22A93">
        <w:rPr>
          <w:color w:val="000000"/>
          <w:sz w:val="24"/>
          <w:lang w:val="lv-LV"/>
        </w:rPr>
        <w:t>Madonas</w:t>
      </w:r>
      <w:r w:rsidRPr="00B22A93">
        <w:rPr>
          <w:color w:val="000000"/>
          <w:sz w:val="24"/>
          <w:lang w:val="lv-LV"/>
        </w:rPr>
        <w:t xml:space="preserve"> novada teritoriju)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1"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vienotās augstas detalizācijas kartes citos mērogos, ja tādas ir veidotas pēc pašvaldības pieprasījuma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2"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vienotās kartes ar </w:t>
      </w:r>
      <w:proofErr w:type="spellStart"/>
      <w:r w:rsidRPr="00B22A93">
        <w:rPr>
          <w:color w:val="000000"/>
          <w:sz w:val="24"/>
          <w:lang w:val="lv-LV"/>
        </w:rPr>
        <w:t>izpilduzmērījumiem</w:t>
      </w:r>
      <w:proofErr w:type="spellEnd"/>
      <w:r w:rsidRPr="00B22A93">
        <w:rPr>
          <w:color w:val="000000"/>
          <w:sz w:val="24"/>
          <w:lang w:val="lv-LV"/>
        </w:rPr>
        <w:t xml:space="preserve"> mērogā 1:500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formātā;</w:t>
      </w:r>
    </w:p>
    <w:p w14:paraId="3BDD53D3"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lastRenderedPageBreak/>
        <w:t xml:space="preserve">vienoto sarkano līniju plānu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formātā;</w:t>
      </w:r>
    </w:p>
    <w:p w14:paraId="3BDD53D4"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vienoto galveno </w:t>
      </w:r>
      <w:proofErr w:type="spellStart"/>
      <w:r w:rsidRPr="00B22A93">
        <w:rPr>
          <w:color w:val="000000"/>
          <w:sz w:val="24"/>
          <w:lang w:val="lv-LV"/>
        </w:rPr>
        <w:t>būvasu</w:t>
      </w:r>
      <w:proofErr w:type="spellEnd"/>
      <w:r w:rsidRPr="00B22A93">
        <w:rPr>
          <w:color w:val="000000"/>
          <w:sz w:val="24"/>
          <w:lang w:val="lv-LV"/>
        </w:rPr>
        <w:t xml:space="preserve"> nospraušanas plānu karti mērogā 1:500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5"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rPr>
        <w:t xml:space="preserve">visus līdz līgumattiecību beigām iesniegtos </w:t>
      </w:r>
      <w:proofErr w:type="spellStart"/>
      <w:r w:rsidRPr="00B22A93">
        <w:rPr>
          <w:color w:val="000000"/>
          <w:sz w:val="24"/>
          <w:lang w:val="lv-LV"/>
        </w:rPr>
        <w:t>inženiertopogrāfiskos</w:t>
      </w:r>
      <w:proofErr w:type="spellEnd"/>
      <w:r w:rsidRPr="00B22A93">
        <w:rPr>
          <w:color w:val="000000"/>
          <w:sz w:val="24"/>
          <w:lang w:val="lv-LV"/>
        </w:rPr>
        <w:t xml:space="preserve"> plānus, </w:t>
      </w:r>
      <w:proofErr w:type="spellStart"/>
      <w:r w:rsidRPr="00B22A93">
        <w:rPr>
          <w:color w:val="000000"/>
          <w:sz w:val="24"/>
          <w:lang w:val="lv-LV"/>
        </w:rPr>
        <w:t>izpildmērījumus</w:t>
      </w:r>
      <w:proofErr w:type="spellEnd"/>
      <w:r w:rsidRPr="00B22A93">
        <w:rPr>
          <w:color w:val="000000"/>
          <w:sz w:val="24"/>
          <w:lang w:val="lv-LV"/>
        </w:rPr>
        <w:t xml:space="preserve">, galveno </w:t>
      </w:r>
      <w:proofErr w:type="spellStart"/>
      <w:r w:rsidRPr="00B22A93">
        <w:rPr>
          <w:color w:val="000000"/>
          <w:sz w:val="24"/>
          <w:lang w:val="lv-LV"/>
        </w:rPr>
        <w:t>būvasu</w:t>
      </w:r>
      <w:proofErr w:type="spellEnd"/>
      <w:r w:rsidRPr="00B22A93">
        <w:rPr>
          <w:color w:val="000000"/>
          <w:sz w:val="24"/>
          <w:lang w:val="lv-LV"/>
        </w:rPr>
        <w:t xml:space="preserve"> nospraušanas plānus, zemes ierīcības projektus, detālplānojumus un </w:t>
      </w:r>
      <w:proofErr w:type="spellStart"/>
      <w:r w:rsidRPr="00B22A93">
        <w:rPr>
          <w:color w:val="000000"/>
          <w:sz w:val="24"/>
          <w:lang w:val="lv-LV"/>
        </w:rPr>
        <w:t>lokālplānojumus</w:t>
      </w:r>
      <w:proofErr w:type="spellEnd"/>
      <w:r w:rsidRPr="00B22A93">
        <w:rPr>
          <w:color w:val="000000"/>
          <w:sz w:val="24"/>
          <w:lang w:val="lv-LV"/>
        </w:rPr>
        <w:t xml:space="preserve"> </w:t>
      </w:r>
      <w:proofErr w:type="spellStart"/>
      <w:r w:rsidRPr="00B22A93">
        <w:rPr>
          <w:i/>
          <w:color w:val="000000"/>
          <w:sz w:val="24"/>
          <w:lang w:val="lv-LV"/>
        </w:rPr>
        <w:t>dgn</w:t>
      </w:r>
      <w:proofErr w:type="spellEnd"/>
      <w:r w:rsidRPr="00B22A93">
        <w:rPr>
          <w:color w:val="000000"/>
          <w:sz w:val="24"/>
          <w:lang w:val="lv-LV"/>
        </w:rPr>
        <w:t xml:space="preserve"> un </w:t>
      </w:r>
      <w:proofErr w:type="spellStart"/>
      <w:r w:rsidRPr="00B22A93">
        <w:rPr>
          <w:i/>
          <w:color w:val="000000"/>
          <w:sz w:val="24"/>
          <w:lang w:val="lv-LV"/>
        </w:rPr>
        <w:t>dwg</w:t>
      </w:r>
      <w:proofErr w:type="spellEnd"/>
      <w:r w:rsidRPr="00B22A93">
        <w:rPr>
          <w:color w:val="000000"/>
          <w:sz w:val="24"/>
          <w:lang w:val="lv-LV"/>
        </w:rPr>
        <w:t xml:space="preserve"> formātos;</w:t>
      </w:r>
    </w:p>
    <w:p w14:paraId="3BDD53D6" w14:textId="77777777" w:rsidR="00044927" w:rsidRPr="00B22A93" w:rsidRDefault="004D3334" w:rsidP="00044927">
      <w:pPr>
        <w:numPr>
          <w:ilvl w:val="3"/>
          <w:numId w:val="2"/>
        </w:numPr>
        <w:tabs>
          <w:tab w:val="clear" w:pos="1800"/>
          <w:tab w:val="num" w:pos="1985"/>
        </w:tabs>
        <w:ind w:left="1843" w:hanging="905"/>
        <w:jc w:val="both"/>
        <w:rPr>
          <w:sz w:val="24"/>
          <w:lang w:val="lv-LV"/>
        </w:rPr>
      </w:pPr>
      <w:r w:rsidRPr="00B22A93">
        <w:rPr>
          <w:color w:val="000000"/>
          <w:sz w:val="24"/>
          <w:lang w:val="lv-LV" w:eastAsia="lv-LV"/>
        </w:rPr>
        <w:t>informāciju par datu iesniedzēju, termiņiem, apjomiem, objekta nosaukumu, kas sakārtota tabulā.</w:t>
      </w:r>
    </w:p>
    <w:p w14:paraId="3BDD53D7" w14:textId="77777777" w:rsidR="00044927" w:rsidRPr="00B22A93" w:rsidRDefault="004D3334" w:rsidP="00044927">
      <w:pPr>
        <w:numPr>
          <w:ilvl w:val="2"/>
          <w:numId w:val="2"/>
        </w:numPr>
        <w:ind w:left="0" w:firstLine="720"/>
        <w:jc w:val="both"/>
        <w:rPr>
          <w:sz w:val="24"/>
          <w:lang w:val="lv-LV"/>
        </w:rPr>
      </w:pPr>
      <w:r w:rsidRPr="00B22A93">
        <w:rPr>
          <w:sz w:val="24"/>
          <w:lang w:val="lv-LV"/>
        </w:rPr>
        <w:t>nodrošina kontroles veikšanu Līgumā noteiktā kārtībā, kā arī veic citas Pašvaldības funkcijas;</w:t>
      </w:r>
    </w:p>
    <w:p w14:paraId="3BDD53D8" w14:textId="77777777" w:rsidR="00044927" w:rsidRPr="008F5EBD" w:rsidRDefault="004D3334" w:rsidP="00044927">
      <w:pPr>
        <w:numPr>
          <w:ilvl w:val="2"/>
          <w:numId w:val="2"/>
        </w:numPr>
        <w:ind w:left="0" w:firstLine="720"/>
        <w:jc w:val="both"/>
        <w:rPr>
          <w:sz w:val="24"/>
          <w:lang w:val="lv-LV"/>
        </w:rPr>
      </w:pPr>
      <w:r w:rsidRPr="00B22A93">
        <w:rPr>
          <w:sz w:val="24"/>
          <w:lang w:val="lv-LV"/>
        </w:rPr>
        <w:t xml:space="preserve">pēc pieprasījuma nodod informāciju par spēkā esošajām sarkanajām līnijām, kuras noteiktas ar detālplānojumiem, kas </w:t>
      </w:r>
      <w:r w:rsidRPr="008F5EBD">
        <w:rPr>
          <w:sz w:val="24"/>
          <w:lang w:val="lv-LV"/>
        </w:rPr>
        <w:t>apstiprināti pirms vienotās datu bāzes izveides;</w:t>
      </w:r>
    </w:p>
    <w:p w14:paraId="3BDD53D9" w14:textId="77777777" w:rsidR="00044927" w:rsidRPr="008F5EBD" w:rsidRDefault="004D3334" w:rsidP="00044927">
      <w:pPr>
        <w:numPr>
          <w:ilvl w:val="2"/>
          <w:numId w:val="2"/>
        </w:numPr>
        <w:ind w:left="0" w:firstLine="720"/>
        <w:jc w:val="both"/>
        <w:rPr>
          <w:sz w:val="24"/>
          <w:lang w:val="lv-LV"/>
        </w:rPr>
      </w:pPr>
      <w:r w:rsidRPr="008F5EBD">
        <w:rPr>
          <w:sz w:val="24"/>
          <w:lang w:val="lv-LV"/>
        </w:rPr>
        <w:t>pieprasa, lai</w:t>
      </w:r>
      <w:r w:rsidRPr="008F5EBD">
        <w:rPr>
          <w:caps/>
          <w:sz w:val="24"/>
          <w:lang w:val="lv-LV"/>
        </w:rPr>
        <w:t xml:space="preserve"> </w:t>
      </w:r>
      <w:r w:rsidRPr="008F5EBD">
        <w:rPr>
          <w:sz w:val="24"/>
          <w:lang w:val="lv-LV"/>
        </w:rPr>
        <w:t>Pašvaldības administratīvajā teritorijā visa veida celtniecības un rekonstrukcijas projekta dokumentācijai tiktu pievienota apstiprināta aktuāla topogrāfiskā plāna kopija, ja tāda nepieciešama saskaņā ar būvniecības procesu regulējošiem tiesību aktiem;</w:t>
      </w:r>
    </w:p>
    <w:p w14:paraId="57A3332F" w14:textId="036D1120" w:rsidR="00B120D3" w:rsidRPr="008F5EBD" w:rsidRDefault="00B120D3" w:rsidP="00044927">
      <w:pPr>
        <w:numPr>
          <w:ilvl w:val="2"/>
          <w:numId w:val="2"/>
        </w:numPr>
        <w:ind w:left="0" w:firstLine="720"/>
        <w:jc w:val="both"/>
        <w:rPr>
          <w:sz w:val="24"/>
          <w:lang w:val="lv-LV"/>
        </w:rPr>
      </w:pPr>
      <w:r w:rsidRPr="008F5EBD">
        <w:rPr>
          <w:sz w:val="24"/>
          <w:lang w:val="lv-LV"/>
        </w:rPr>
        <w:t xml:space="preserve">pieprasa, lai detālplānojumi un Pašvaldības Madonas pilsētas un ciemu teritorijās izstrādātie zemes ierīcības projekti tiktu reģistrēti Datu bāzē </w:t>
      </w:r>
      <w:r w:rsidRPr="008F5EBD">
        <w:rPr>
          <w:color w:val="000000"/>
          <w:sz w:val="24"/>
          <w:lang w:val="lv-LV"/>
        </w:rPr>
        <w:t>pirms to apstiprināšanas;</w:t>
      </w:r>
    </w:p>
    <w:p w14:paraId="2A82DFA2" w14:textId="1007BA1D" w:rsidR="00B120D3" w:rsidRPr="008F5EBD" w:rsidRDefault="00B120D3" w:rsidP="00044927">
      <w:pPr>
        <w:numPr>
          <w:ilvl w:val="2"/>
          <w:numId w:val="2"/>
        </w:numPr>
        <w:ind w:left="0" w:firstLine="720"/>
        <w:jc w:val="both"/>
        <w:rPr>
          <w:sz w:val="24"/>
          <w:lang w:val="lv-LV"/>
        </w:rPr>
      </w:pPr>
      <w:r w:rsidRPr="008F5EBD">
        <w:rPr>
          <w:sz w:val="24"/>
          <w:lang w:val="lv-LV"/>
        </w:rPr>
        <w:t xml:space="preserve">Pašvaldība nodod Sabiedrībai Pašvaldības lauku teritorijā izstrādātos zemes ierīcības projektu </w:t>
      </w:r>
      <w:proofErr w:type="spellStart"/>
      <w:r w:rsidRPr="008F5EBD">
        <w:rPr>
          <w:i/>
          <w:color w:val="000000"/>
          <w:sz w:val="24"/>
          <w:lang w:val="lv-LV"/>
        </w:rPr>
        <w:t>dgn</w:t>
      </w:r>
      <w:proofErr w:type="spellEnd"/>
      <w:r w:rsidRPr="008F5EBD">
        <w:rPr>
          <w:color w:val="000000"/>
          <w:sz w:val="24"/>
          <w:lang w:val="lv-LV"/>
        </w:rPr>
        <w:t xml:space="preserve"> un </w:t>
      </w:r>
      <w:proofErr w:type="spellStart"/>
      <w:r w:rsidRPr="008F5EBD">
        <w:rPr>
          <w:i/>
          <w:color w:val="000000"/>
          <w:sz w:val="24"/>
          <w:lang w:val="lv-LV"/>
        </w:rPr>
        <w:t>dwg</w:t>
      </w:r>
      <w:proofErr w:type="spellEnd"/>
      <w:r w:rsidRPr="008F5EBD">
        <w:rPr>
          <w:color w:val="000000"/>
          <w:sz w:val="24"/>
          <w:lang w:val="lv-LV"/>
        </w:rPr>
        <w:t xml:space="preserve"> formātā reģistrēšanai Datu bāzē pirms tā apstiprināšanas;</w:t>
      </w:r>
    </w:p>
    <w:p w14:paraId="3BDD53DA" w14:textId="77777777" w:rsidR="00044927" w:rsidRPr="008F5EBD" w:rsidRDefault="004D3334" w:rsidP="00044927">
      <w:pPr>
        <w:numPr>
          <w:ilvl w:val="2"/>
          <w:numId w:val="2"/>
        </w:numPr>
        <w:ind w:left="0" w:firstLine="720"/>
        <w:jc w:val="both"/>
        <w:rPr>
          <w:color w:val="000000"/>
          <w:sz w:val="24"/>
          <w:lang w:val="lv-LV"/>
        </w:rPr>
      </w:pPr>
      <w:r w:rsidRPr="008F5EBD">
        <w:rPr>
          <w:color w:val="000000"/>
          <w:sz w:val="24"/>
          <w:lang w:val="lv-LV"/>
        </w:rPr>
        <w:t>kopīgi ar Sabiedrību veic labojumus, ja tiek konstatēta kļūda iepriekš izveidotajā datu bāzē;</w:t>
      </w:r>
    </w:p>
    <w:p w14:paraId="3BDD53DB" w14:textId="77777777" w:rsidR="00044927" w:rsidRPr="008F5EBD" w:rsidRDefault="004D3334" w:rsidP="00044927">
      <w:pPr>
        <w:numPr>
          <w:ilvl w:val="2"/>
          <w:numId w:val="2"/>
        </w:numPr>
        <w:ind w:left="0" w:firstLine="720"/>
        <w:jc w:val="both"/>
        <w:rPr>
          <w:color w:val="000000"/>
          <w:sz w:val="24"/>
          <w:lang w:val="lv-LV"/>
        </w:rPr>
      </w:pPr>
      <w:r w:rsidRPr="008F5EBD">
        <w:rPr>
          <w:color w:val="000000"/>
          <w:sz w:val="24"/>
          <w:lang w:val="lv-LV"/>
        </w:rPr>
        <w:t>ja Pašvaldība saņem no komunikāciju turētājiem informāciju, kura vēl nav ievietota datu bāzē, tā šo informāciju nekavējoties nodod Sabiedrībai;</w:t>
      </w:r>
    </w:p>
    <w:p w14:paraId="3BDD53DC" w14:textId="77777777" w:rsidR="00044927" w:rsidRPr="00B22A93" w:rsidRDefault="004D3334" w:rsidP="00044927">
      <w:pPr>
        <w:pStyle w:val="Pamattekstsaratkpi"/>
        <w:numPr>
          <w:ilvl w:val="2"/>
          <w:numId w:val="2"/>
        </w:numPr>
        <w:tabs>
          <w:tab w:val="left" w:pos="540"/>
        </w:tabs>
        <w:rPr>
          <w:color w:val="000000"/>
          <w:sz w:val="24"/>
        </w:rPr>
      </w:pPr>
      <w:r w:rsidRPr="008F5EBD">
        <w:rPr>
          <w:color w:val="000000"/>
          <w:sz w:val="24"/>
        </w:rPr>
        <w:t>ir atbildīga par Sabiedrībai</w:t>
      </w:r>
      <w:r w:rsidRPr="00B22A93">
        <w:rPr>
          <w:color w:val="000000"/>
          <w:sz w:val="24"/>
        </w:rPr>
        <w:t xml:space="preserve"> nodoto Uzdevumu izpildi kopumā.</w:t>
      </w:r>
    </w:p>
    <w:p w14:paraId="3BDD53DD"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Pašvaldība netraucēti un bez maksas izmanto darbam nepieciešamo informāciju un Digitālo Karti.</w:t>
      </w:r>
    </w:p>
    <w:p w14:paraId="3BDD53DE"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Uz Pašvaldības rīcībā nonākušās informācijas pamata, veido savas pastāvīgas, informatīvas datu bāzes.</w:t>
      </w:r>
    </w:p>
    <w:p w14:paraId="3BDD53DF" w14:textId="77777777" w:rsidR="00044927" w:rsidRPr="00B22A93" w:rsidRDefault="004D3334" w:rsidP="00044927">
      <w:pPr>
        <w:numPr>
          <w:ilvl w:val="1"/>
          <w:numId w:val="2"/>
        </w:numPr>
        <w:tabs>
          <w:tab w:val="left" w:pos="540"/>
          <w:tab w:val="left" w:pos="2520"/>
        </w:tabs>
        <w:ind w:left="0" w:firstLine="0"/>
        <w:jc w:val="both"/>
        <w:rPr>
          <w:color w:val="000000"/>
          <w:sz w:val="24"/>
          <w:lang w:val="lv-LV"/>
        </w:rPr>
      </w:pPr>
      <w:r w:rsidRPr="00B22A93">
        <w:rPr>
          <w:color w:val="000000"/>
          <w:sz w:val="24"/>
          <w:lang w:val="lv-LV"/>
        </w:rPr>
        <w:t xml:space="preserve">Pašvaldībai ir tiesības izmantot FTP servera piekļuves datus un resursus tikai </w:t>
      </w:r>
      <w:r w:rsidRPr="00B22A93">
        <w:rPr>
          <w:sz w:val="24"/>
          <w:lang w:val="lv-LV"/>
        </w:rPr>
        <w:t xml:space="preserve">šī </w:t>
      </w:r>
      <w:r w:rsidR="00F64DD8" w:rsidRPr="00B22A93">
        <w:rPr>
          <w:sz w:val="24"/>
          <w:lang w:val="lv-LV"/>
        </w:rPr>
        <w:t>L</w:t>
      </w:r>
      <w:r w:rsidRPr="00B22A93">
        <w:rPr>
          <w:sz w:val="24"/>
          <w:lang w:val="lv-LV"/>
        </w:rPr>
        <w:t xml:space="preserve">īguma </w:t>
      </w:r>
      <w:r w:rsidRPr="00B22A93">
        <w:rPr>
          <w:color w:val="000000"/>
          <w:sz w:val="24"/>
          <w:lang w:val="lv-LV"/>
        </w:rPr>
        <w:t xml:space="preserve">ietvaros, tai skaitā kopēt Digitālās kartes failus uz </w:t>
      </w:r>
      <w:r w:rsidRPr="00B22A93">
        <w:rPr>
          <w:sz w:val="24"/>
          <w:lang w:val="lv-LV"/>
        </w:rPr>
        <w:t xml:space="preserve">Pašvaldības </w:t>
      </w:r>
      <w:r w:rsidRPr="00B22A93">
        <w:rPr>
          <w:color w:val="000000"/>
          <w:sz w:val="24"/>
          <w:lang w:val="lv-LV"/>
        </w:rPr>
        <w:t>servera.</w:t>
      </w:r>
    </w:p>
    <w:p w14:paraId="3BDD53E0" w14:textId="77777777" w:rsidR="00044927" w:rsidRPr="00B22A93" w:rsidRDefault="004D3334" w:rsidP="00044927">
      <w:pPr>
        <w:numPr>
          <w:ilvl w:val="1"/>
          <w:numId w:val="2"/>
        </w:numPr>
        <w:tabs>
          <w:tab w:val="left" w:pos="540"/>
          <w:tab w:val="left" w:pos="2520"/>
        </w:tabs>
        <w:ind w:left="0" w:firstLine="0"/>
        <w:jc w:val="both"/>
        <w:rPr>
          <w:sz w:val="24"/>
          <w:lang w:val="lv-LV"/>
        </w:rPr>
      </w:pPr>
      <w:r w:rsidRPr="00B22A93">
        <w:rPr>
          <w:sz w:val="24"/>
          <w:lang w:val="lv-LV"/>
        </w:rPr>
        <w:t>Ja Sabiedrība nespēj pilnībā nodrošināt pienācīgu un savlaicīgu Uzdevumu izpildi Līgumā noteiktajā kārtībā un laikā, Pašvaldība</w:t>
      </w:r>
      <w:r w:rsidR="00F64DD8" w:rsidRPr="00B22A93">
        <w:rPr>
          <w:sz w:val="24"/>
          <w:lang w:val="lv-LV"/>
        </w:rPr>
        <w:t xml:space="preserve"> ir tiesīga vienpusēji izbeigt L</w:t>
      </w:r>
      <w:r w:rsidRPr="00B22A93">
        <w:rPr>
          <w:sz w:val="24"/>
          <w:lang w:val="lv-LV"/>
        </w:rPr>
        <w:t>īgumu.</w:t>
      </w:r>
    </w:p>
    <w:p w14:paraId="3BDD53E1" w14:textId="77777777" w:rsidR="00044927" w:rsidRPr="00342145" w:rsidRDefault="00044927" w:rsidP="00044927">
      <w:pPr>
        <w:keepNext/>
        <w:tabs>
          <w:tab w:val="left" w:pos="720"/>
        </w:tabs>
        <w:rPr>
          <w:b/>
          <w:bCs/>
          <w:sz w:val="24"/>
          <w:lang w:val="lv-LV"/>
        </w:rPr>
      </w:pPr>
    </w:p>
    <w:p w14:paraId="3BDD53E2" w14:textId="77777777" w:rsidR="00044927" w:rsidRPr="00342145" w:rsidRDefault="004D3334" w:rsidP="00044927">
      <w:pPr>
        <w:keepNext/>
        <w:numPr>
          <w:ilvl w:val="0"/>
          <w:numId w:val="2"/>
        </w:numPr>
        <w:tabs>
          <w:tab w:val="left" w:pos="720"/>
        </w:tabs>
        <w:ind w:left="0" w:firstLine="0"/>
        <w:jc w:val="center"/>
        <w:rPr>
          <w:b/>
          <w:bCs/>
          <w:sz w:val="24"/>
          <w:lang w:val="lv-LV"/>
        </w:rPr>
      </w:pPr>
      <w:r w:rsidRPr="00342145">
        <w:rPr>
          <w:b/>
          <w:bCs/>
          <w:sz w:val="24"/>
          <w:lang w:val="lv-LV"/>
        </w:rPr>
        <w:t>Uzdevumu izpildes nodrošinājums un atbildība</w:t>
      </w:r>
    </w:p>
    <w:p w14:paraId="3BDD53E3"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Līgumā noteiktā kārtībā un apjomā nodrošina Uzdevumu izpildi.</w:t>
      </w:r>
    </w:p>
    <w:p w14:paraId="3BDD53E4" w14:textId="77777777" w:rsidR="00044927" w:rsidRPr="00342145" w:rsidRDefault="004D3334" w:rsidP="00044927">
      <w:pPr>
        <w:keepNext/>
        <w:numPr>
          <w:ilvl w:val="1"/>
          <w:numId w:val="2"/>
        </w:numPr>
        <w:tabs>
          <w:tab w:val="left" w:pos="720"/>
        </w:tabs>
        <w:ind w:hanging="792"/>
        <w:jc w:val="both"/>
        <w:rPr>
          <w:sz w:val="24"/>
          <w:lang w:val="lv-LV"/>
        </w:rPr>
      </w:pPr>
      <w:r w:rsidRPr="00342145">
        <w:rPr>
          <w:sz w:val="24"/>
          <w:lang w:val="lv-LV"/>
        </w:rPr>
        <w:t>Sabiedrība, izpildot Līguma 1.1</w:t>
      </w:r>
      <w:r w:rsidRPr="00342145">
        <w:rPr>
          <w:color w:val="000000"/>
          <w:sz w:val="24"/>
          <w:lang w:val="lv-LV"/>
        </w:rPr>
        <w:t>.</w:t>
      </w:r>
      <w:r w:rsidRPr="00342145">
        <w:rPr>
          <w:sz w:val="24"/>
          <w:lang w:val="lv-LV"/>
        </w:rPr>
        <w:t xml:space="preserve"> punktā noteikto Uzdevumu:</w:t>
      </w:r>
    </w:p>
    <w:p w14:paraId="3BDD53E5" w14:textId="77777777" w:rsidR="00044927" w:rsidRPr="00342145" w:rsidRDefault="004D3334" w:rsidP="00044927">
      <w:pPr>
        <w:keepNext/>
        <w:numPr>
          <w:ilvl w:val="2"/>
          <w:numId w:val="2"/>
        </w:numPr>
        <w:tabs>
          <w:tab w:val="left" w:pos="540"/>
        </w:tabs>
        <w:ind w:left="0" w:firstLine="737"/>
        <w:jc w:val="both"/>
        <w:rPr>
          <w:color w:val="000000"/>
          <w:sz w:val="24"/>
          <w:lang w:val="lv-LV"/>
        </w:rPr>
      </w:pPr>
      <w:r w:rsidRPr="00342145">
        <w:rPr>
          <w:color w:val="000000"/>
          <w:sz w:val="24"/>
          <w:lang w:val="lv-LV"/>
        </w:rPr>
        <w:t xml:space="preserve">veido un uztur vienotu augstas detalizācijas topogrāfiskās informācijas datu bāzi ar mēroga noteiktību 1:500. Nepieciešamības gadījumā ar mēroga noteiktību 1:250 vai citā mērogā </w:t>
      </w:r>
      <w:r w:rsidRPr="00752E23">
        <w:rPr>
          <w:sz w:val="24"/>
          <w:lang w:val="lv-LV"/>
        </w:rPr>
        <w:t xml:space="preserve">pēc </w:t>
      </w:r>
      <w:r w:rsidR="00F64DD8" w:rsidRPr="00752E23">
        <w:rPr>
          <w:sz w:val="24"/>
          <w:lang w:val="lv-LV"/>
        </w:rPr>
        <w:t>P</w:t>
      </w:r>
      <w:r w:rsidRPr="00752E23">
        <w:rPr>
          <w:sz w:val="24"/>
          <w:lang w:val="lv-LV"/>
        </w:rPr>
        <w:t xml:space="preserve">ašvaldības </w:t>
      </w:r>
      <w:r w:rsidRPr="00342145">
        <w:rPr>
          <w:color w:val="000000"/>
          <w:sz w:val="24"/>
          <w:lang w:val="lv-LV"/>
        </w:rPr>
        <w:t>pieprasījuma</w:t>
      </w:r>
    </w:p>
    <w:p w14:paraId="3BDD53E6" w14:textId="77777777" w:rsidR="00044927" w:rsidRPr="00342145" w:rsidRDefault="004D3334" w:rsidP="00044927">
      <w:pPr>
        <w:pStyle w:val="Sarakstarindkopa"/>
        <w:numPr>
          <w:ilvl w:val="2"/>
          <w:numId w:val="2"/>
        </w:numPr>
        <w:spacing w:after="0" w:line="240" w:lineRule="auto"/>
        <w:ind w:left="1418" w:hanging="681"/>
        <w:jc w:val="both"/>
        <w:rPr>
          <w:rFonts w:ascii="Times New Roman" w:hAnsi="Times New Roman"/>
          <w:color w:val="000000"/>
          <w:sz w:val="24"/>
          <w:szCs w:val="24"/>
        </w:rPr>
      </w:pPr>
      <w:r w:rsidRPr="00342145">
        <w:rPr>
          <w:rFonts w:ascii="Times New Roman" w:hAnsi="Times New Roman"/>
          <w:color w:val="000000"/>
          <w:sz w:val="24"/>
          <w:szCs w:val="24"/>
        </w:rPr>
        <w:t>uztur Digitālās Kartes aktuālo versiju un nodrošina tās rezerves (drošības) kopijas uzglabāšanu;</w:t>
      </w:r>
    </w:p>
    <w:p w14:paraId="3BDD53E7" w14:textId="69F8061B"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reģistrē un ievieto vienotajā augstas detalizācijas topogrāfiskajā kartē sertificēto personu </w:t>
      </w:r>
      <w:proofErr w:type="spellStart"/>
      <w:r w:rsidRPr="00342145">
        <w:rPr>
          <w:sz w:val="24"/>
          <w:lang w:val="lv-LV"/>
        </w:rPr>
        <w:t>inženiertopogrāfiskos</w:t>
      </w:r>
      <w:proofErr w:type="spellEnd"/>
      <w:r w:rsidRPr="00342145">
        <w:rPr>
          <w:sz w:val="24"/>
          <w:lang w:val="lv-LV"/>
        </w:rPr>
        <w:t xml:space="preserve"> materiālus, apliecinot tos ar noteikta parauga elektroniskās reģistrācijas numuru (</w:t>
      </w:r>
      <w:r w:rsidR="001568E0">
        <w:rPr>
          <w:sz w:val="24"/>
          <w:lang w:val="lv-LV"/>
        </w:rPr>
        <w:t xml:space="preserve">Līguma </w:t>
      </w:r>
      <w:r w:rsidRPr="00342145">
        <w:rPr>
          <w:sz w:val="24"/>
          <w:lang w:val="lv-LV"/>
        </w:rPr>
        <w:t>1. pielikums), par iesniegtās informācijas ievadi Datu bāzē;</w:t>
      </w:r>
    </w:p>
    <w:p w14:paraId="3BDD53E8"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nodrošina ielu sarkano līniju ievadīšanu attiecīgajā digitālajā kartē un veic to uzskaiti;</w:t>
      </w:r>
    </w:p>
    <w:p w14:paraId="3BDD53E9" w14:textId="77777777" w:rsidR="00044927" w:rsidRPr="00342145" w:rsidRDefault="004D3334" w:rsidP="00044927">
      <w:pPr>
        <w:keepNext/>
        <w:numPr>
          <w:ilvl w:val="2"/>
          <w:numId w:val="2"/>
        </w:numPr>
        <w:tabs>
          <w:tab w:val="left" w:pos="540"/>
        </w:tabs>
        <w:ind w:left="0" w:firstLine="737"/>
        <w:jc w:val="both"/>
        <w:rPr>
          <w:sz w:val="24"/>
          <w:lang w:val="lv-LV"/>
        </w:rPr>
      </w:pPr>
      <w:r w:rsidRPr="00342145">
        <w:rPr>
          <w:sz w:val="24"/>
          <w:lang w:val="lv-LV"/>
        </w:rPr>
        <w:t xml:space="preserve">noformē un </w:t>
      </w:r>
      <w:proofErr w:type="spellStart"/>
      <w:r w:rsidRPr="00342145">
        <w:rPr>
          <w:sz w:val="24"/>
          <w:lang w:val="lv-LV"/>
        </w:rPr>
        <w:t>nosūta</w:t>
      </w:r>
      <w:proofErr w:type="spellEnd"/>
      <w:r w:rsidRPr="00342145">
        <w:rPr>
          <w:sz w:val="24"/>
          <w:lang w:val="lv-LV"/>
        </w:rPr>
        <w:t xml:space="preserve"> pasūtītājam </w:t>
      </w:r>
      <w:r w:rsidR="00752E23">
        <w:rPr>
          <w:sz w:val="24"/>
          <w:lang w:val="lv-LV"/>
        </w:rPr>
        <w:t>būvju situācijas plānus</w:t>
      </w:r>
      <w:r w:rsidRPr="00342145">
        <w:rPr>
          <w:sz w:val="24"/>
          <w:lang w:val="lv-LV"/>
        </w:rPr>
        <w:t>;</w:t>
      </w:r>
    </w:p>
    <w:p w14:paraId="3BDD53EA"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sz w:val="24"/>
          <w:lang w:val="lv-LV"/>
        </w:rPr>
        <w:t xml:space="preserve">veic iesniegtās topogrāfiskās informācijas pārbaudi, salīdzina tās ar Sabiedrības rīcībā esošiem </w:t>
      </w:r>
      <w:proofErr w:type="spellStart"/>
      <w:r w:rsidRPr="00342145">
        <w:rPr>
          <w:sz w:val="24"/>
          <w:lang w:val="lv-LV"/>
        </w:rPr>
        <w:t>izpildmērījumiem</w:t>
      </w:r>
      <w:proofErr w:type="spellEnd"/>
      <w:r w:rsidRPr="00342145">
        <w:rPr>
          <w:sz w:val="24"/>
          <w:lang w:val="lv-LV"/>
        </w:rPr>
        <w:t xml:space="preserve"> un iekļauj datus topogrāfiskās </w:t>
      </w:r>
      <w:r w:rsidRPr="00342145">
        <w:rPr>
          <w:color w:val="000000"/>
          <w:sz w:val="24"/>
          <w:lang w:val="lv-LV"/>
        </w:rPr>
        <w:t>informācijas datu bāzē;</w:t>
      </w:r>
    </w:p>
    <w:p w14:paraId="3BDD53EB"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color w:val="000000"/>
          <w:sz w:val="24"/>
          <w:lang w:val="lv-LV"/>
        </w:rPr>
        <w:t xml:space="preserve">pastāvīgi bez maksas aktualizē Digitālās Kartes failus </w:t>
      </w:r>
      <w:proofErr w:type="spellStart"/>
      <w:r w:rsidRPr="00342145">
        <w:rPr>
          <w:i/>
          <w:color w:val="000000"/>
          <w:sz w:val="24"/>
          <w:lang w:val="lv-LV"/>
        </w:rPr>
        <w:t>AutoCAD</w:t>
      </w:r>
      <w:r w:rsidRPr="00342145">
        <w:rPr>
          <w:i/>
          <w:sz w:val="24"/>
          <w:lang w:val="lv-LV"/>
        </w:rPr>
        <w:t>.dwg</w:t>
      </w:r>
      <w:proofErr w:type="spellEnd"/>
      <w:r w:rsidRPr="00342145">
        <w:rPr>
          <w:sz w:val="24"/>
          <w:lang w:val="lv-LV"/>
        </w:rPr>
        <w:t xml:space="preserve"> un </w:t>
      </w:r>
      <w:proofErr w:type="spellStart"/>
      <w:r w:rsidRPr="00342145">
        <w:rPr>
          <w:i/>
          <w:sz w:val="24"/>
          <w:lang w:val="lv-LV"/>
        </w:rPr>
        <w:t>Microstation.dgn</w:t>
      </w:r>
      <w:proofErr w:type="spellEnd"/>
      <w:r w:rsidRPr="00342145">
        <w:rPr>
          <w:sz w:val="24"/>
          <w:lang w:val="lv-LV"/>
        </w:rPr>
        <w:t xml:space="preserve"> formātos, kuros izdarītas izmaiņas, novietojot tos uz </w:t>
      </w:r>
      <w:proofErr w:type="spellStart"/>
      <w:r w:rsidRPr="00342145">
        <w:rPr>
          <w:i/>
          <w:sz w:val="24"/>
          <w:lang w:val="lv-LV"/>
        </w:rPr>
        <w:t>File</w:t>
      </w:r>
      <w:proofErr w:type="spellEnd"/>
      <w:r w:rsidRPr="00342145">
        <w:rPr>
          <w:i/>
          <w:sz w:val="24"/>
          <w:lang w:val="lv-LV"/>
        </w:rPr>
        <w:t xml:space="preserve"> </w:t>
      </w:r>
      <w:proofErr w:type="spellStart"/>
      <w:r w:rsidRPr="00342145">
        <w:rPr>
          <w:i/>
          <w:sz w:val="24"/>
          <w:lang w:val="lv-LV"/>
        </w:rPr>
        <w:t>Transfer</w:t>
      </w:r>
      <w:proofErr w:type="spellEnd"/>
      <w:r w:rsidRPr="00342145">
        <w:rPr>
          <w:i/>
          <w:sz w:val="24"/>
          <w:lang w:val="lv-LV"/>
        </w:rPr>
        <w:t xml:space="preserve"> </w:t>
      </w:r>
      <w:proofErr w:type="spellStart"/>
      <w:r w:rsidRPr="00342145">
        <w:rPr>
          <w:i/>
          <w:sz w:val="24"/>
          <w:lang w:val="lv-LV"/>
        </w:rPr>
        <w:t>Protocol</w:t>
      </w:r>
      <w:proofErr w:type="spellEnd"/>
      <w:r w:rsidRPr="00342145">
        <w:rPr>
          <w:sz w:val="24"/>
          <w:lang w:val="lv-LV"/>
        </w:rPr>
        <w:t xml:space="preserve"> </w:t>
      </w:r>
      <w:r w:rsidRPr="00342145">
        <w:rPr>
          <w:color w:val="000000"/>
          <w:sz w:val="24"/>
          <w:lang w:val="lv-LV"/>
        </w:rPr>
        <w:t xml:space="preserve">– </w:t>
      </w:r>
      <w:r w:rsidRPr="00342145">
        <w:rPr>
          <w:color w:val="000000"/>
          <w:sz w:val="24"/>
          <w:lang w:val="lv-LV"/>
        </w:rPr>
        <w:lastRenderedPageBreak/>
        <w:t xml:space="preserve">datņu apmaiņas protokola </w:t>
      </w:r>
      <w:r w:rsidRPr="00342145">
        <w:rPr>
          <w:sz w:val="24"/>
          <w:lang w:val="lv-LV"/>
        </w:rPr>
        <w:t>(</w:t>
      </w:r>
      <w:r w:rsidRPr="00342145">
        <w:rPr>
          <w:color w:val="000000"/>
          <w:sz w:val="24"/>
          <w:lang w:val="lv-LV"/>
        </w:rPr>
        <w:t xml:space="preserve">turpmāk – </w:t>
      </w:r>
      <w:r w:rsidR="00F64DD8">
        <w:rPr>
          <w:sz w:val="24"/>
          <w:lang w:val="lv-LV"/>
        </w:rPr>
        <w:t xml:space="preserve">FTP) servera un nodrošina </w:t>
      </w:r>
      <w:r w:rsidR="00F64DD8" w:rsidRPr="00752E23">
        <w:rPr>
          <w:sz w:val="24"/>
          <w:lang w:val="lv-LV"/>
        </w:rPr>
        <w:t>P</w:t>
      </w:r>
      <w:r w:rsidRPr="00752E23">
        <w:rPr>
          <w:sz w:val="24"/>
          <w:lang w:val="lv-LV"/>
        </w:rPr>
        <w:t>ašv</w:t>
      </w:r>
      <w:r w:rsidRPr="00342145">
        <w:rPr>
          <w:sz w:val="24"/>
          <w:lang w:val="lv-LV"/>
        </w:rPr>
        <w:t>aldības darbiniekiem piekļuvi pie tā;</w:t>
      </w:r>
    </w:p>
    <w:p w14:paraId="3BDD53EC"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ja sakarā ar iesniegtās topogrāfiskās informācijas izvēr</w:t>
      </w:r>
      <w:r w:rsidR="00F64DD8">
        <w:rPr>
          <w:sz w:val="24"/>
          <w:lang w:val="lv-LV"/>
        </w:rPr>
        <w:t xml:space="preserve">tēšanu rodas strīds, </w:t>
      </w:r>
      <w:r w:rsidR="00F64DD8" w:rsidRPr="00752E23">
        <w:rPr>
          <w:sz w:val="24"/>
          <w:lang w:val="lv-LV"/>
        </w:rPr>
        <w:t>pieaicina P</w:t>
      </w:r>
      <w:r w:rsidRPr="00752E23">
        <w:rPr>
          <w:sz w:val="24"/>
          <w:lang w:val="lv-LV"/>
        </w:rPr>
        <w:t xml:space="preserve">ašvaldības </w:t>
      </w:r>
      <w:r w:rsidRPr="00342145">
        <w:rPr>
          <w:sz w:val="24"/>
          <w:lang w:val="lv-LV"/>
        </w:rPr>
        <w:t>speciālistus, lai veiktu pārbaudi dabā;</w:t>
      </w:r>
    </w:p>
    <w:p w14:paraId="3BDD53ED"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nodrošina uzkrātās informācijas apmaiņu ar valsts un pašvaldības iestādēm, tajā skaitā:</w:t>
      </w:r>
    </w:p>
    <w:p w14:paraId="3BDD53EE" w14:textId="77777777" w:rsidR="00044927" w:rsidRPr="00342145" w:rsidRDefault="004D3334" w:rsidP="00044927">
      <w:pPr>
        <w:numPr>
          <w:ilvl w:val="3"/>
          <w:numId w:val="2"/>
        </w:numPr>
        <w:tabs>
          <w:tab w:val="left" w:pos="-3600"/>
        </w:tabs>
        <w:ind w:right="78"/>
        <w:jc w:val="both"/>
        <w:rPr>
          <w:color w:val="000000"/>
          <w:sz w:val="24"/>
          <w:lang w:val="lv-LV"/>
        </w:rPr>
      </w:pPr>
      <w:r>
        <w:rPr>
          <w:color w:val="000000"/>
          <w:sz w:val="24"/>
          <w:lang w:val="lv-LV"/>
        </w:rPr>
        <w:t xml:space="preserve"> </w:t>
      </w:r>
      <w:r w:rsidRPr="00342145">
        <w:rPr>
          <w:color w:val="000000"/>
          <w:sz w:val="24"/>
          <w:lang w:val="lv-LV"/>
        </w:rPr>
        <w:t>ar Pašvaldību šādā kārtībā:</w:t>
      </w:r>
    </w:p>
    <w:p w14:paraId="3BDD53EF" w14:textId="77777777" w:rsidR="00044927" w:rsidRPr="00342145" w:rsidRDefault="004D3334" w:rsidP="00044927">
      <w:pPr>
        <w:numPr>
          <w:ilvl w:val="4"/>
          <w:numId w:val="2"/>
        </w:numPr>
        <w:tabs>
          <w:tab w:val="clear" w:pos="2520"/>
          <w:tab w:val="left" w:pos="-3600"/>
          <w:tab w:val="num" w:pos="2694"/>
        </w:tabs>
        <w:ind w:right="78"/>
        <w:jc w:val="both"/>
        <w:rPr>
          <w:color w:val="000000"/>
          <w:sz w:val="24"/>
          <w:lang w:val="lv-LV"/>
        </w:rPr>
      </w:pPr>
      <w:r w:rsidRPr="00342145">
        <w:rPr>
          <w:color w:val="000000"/>
          <w:sz w:val="24"/>
          <w:lang w:val="lv-LV"/>
        </w:rPr>
        <w:t>aktualizē Datu bāzi, vienu reizi diennaktī, automātiski autorizējoties atjaunojot datus uz Pašvaldības servera;</w:t>
      </w:r>
    </w:p>
    <w:p w14:paraId="3BDD53F0" w14:textId="77777777" w:rsidR="00044927" w:rsidRPr="00342145" w:rsidRDefault="004D3334" w:rsidP="00044927">
      <w:pPr>
        <w:numPr>
          <w:ilvl w:val="4"/>
          <w:numId w:val="2"/>
        </w:numPr>
        <w:tabs>
          <w:tab w:val="left" w:pos="-3600"/>
        </w:tabs>
        <w:ind w:right="78"/>
        <w:jc w:val="both"/>
        <w:rPr>
          <w:sz w:val="24"/>
          <w:lang w:val="lv-LV"/>
        </w:rPr>
      </w:pPr>
      <w:r w:rsidRPr="00342145">
        <w:rPr>
          <w:sz w:val="24"/>
          <w:lang w:val="lv-LV"/>
        </w:rPr>
        <w:t xml:space="preserve">sagatavo FTP servera lietotāja identifikācijas rekvizītus un vienas kalendārās nedēļas laikā no šī </w:t>
      </w:r>
      <w:r w:rsidR="00F64DD8" w:rsidRPr="00752E23">
        <w:rPr>
          <w:sz w:val="24"/>
          <w:lang w:val="lv-LV"/>
        </w:rPr>
        <w:t>L</w:t>
      </w:r>
      <w:r w:rsidRPr="00752E23">
        <w:rPr>
          <w:sz w:val="24"/>
          <w:lang w:val="lv-LV"/>
        </w:rPr>
        <w:t>īguma n</w:t>
      </w:r>
      <w:r w:rsidRPr="00342145">
        <w:rPr>
          <w:sz w:val="24"/>
          <w:lang w:val="lv-LV"/>
        </w:rPr>
        <w:t>oslēgšanas brīža nodod tos Pašvaldības pilnvarotajam pārstāvim aizzīmogotā aploksnē, par to sastādot atbilstošu nodošanas – pieņemšanas aktu.</w:t>
      </w:r>
    </w:p>
    <w:p w14:paraId="3BDD53F1" w14:textId="77777777" w:rsidR="00044927" w:rsidRPr="00342145" w:rsidRDefault="004D3334" w:rsidP="00044927">
      <w:pPr>
        <w:numPr>
          <w:ilvl w:val="3"/>
          <w:numId w:val="2"/>
        </w:numPr>
        <w:tabs>
          <w:tab w:val="left" w:pos="-3600"/>
        </w:tabs>
        <w:ind w:right="78"/>
        <w:jc w:val="both"/>
        <w:rPr>
          <w:color w:val="000000"/>
          <w:sz w:val="24"/>
          <w:lang w:val="lv-LV"/>
        </w:rPr>
      </w:pPr>
      <w:r>
        <w:rPr>
          <w:color w:val="000000"/>
          <w:sz w:val="24"/>
          <w:lang w:val="lv-LV"/>
        </w:rPr>
        <w:t xml:space="preserve"> </w:t>
      </w:r>
      <w:r w:rsidRPr="00342145">
        <w:rPr>
          <w:color w:val="000000"/>
          <w:sz w:val="24"/>
          <w:lang w:val="lv-LV"/>
        </w:rPr>
        <w:t xml:space="preserve">ar Valsts zemes dienestu (turpmāk </w:t>
      </w:r>
      <w:r>
        <w:rPr>
          <w:color w:val="000000"/>
          <w:sz w:val="24"/>
          <w:lang w:val="lv-LV"/>
        </w:rPr>
        <w:t>–</w:t>
      </w:r>
      <w:r w:rsidRPr="00342145">
        <w:rPr>
          <w:color w:val="000000"/>
          <w:sz w:val="24"/>
          <w:lang w:val="lv-LV"/>
        </w:rPr>
        <w:t xml:space="preserve"> VZD) šādā kārtībā:</w:t>
      </w:r>
    </w:p>
    <w:p w14:paraId="3BDD53F2" w14:textId="77777777" w:rsidR="00044927" w:rsidRPr="00342145" w:rsidRDefault="004D3334" w:rsidP="00044927">
      <w:pPr>
        <w:numPr>
          <w:ilvl w:val="4"/>
          <w:numId w:val="2"/>
        </w:numPr>
        <w:tabs>
          <w:tab w:val="clear" w:pos="2520"/>
          <w:tab w:val="left" w:pos="-3600"/>
          <w:tab w:val="num" w:pos="2552"/>
        </w:tabs>
        <w:ind w:right="78"/>
        <w:jc w:val="both"/>
        <w:rPr>
          <w:color w:val="000000"/>
          <w:sz w:val="24"/>
          <w:lang w:val="lv-LV"/>
        </w:rPr>
      </w:pPr>
      <w:r w:rsidRPr="00342145">
        <w:rPr>
          <w:color w:val="000000"/>
          <w:sz w:val="24"/>
          <w:lang w:val="lv-LV"/>
        </w:rPr>
        <w:t xml:space="preserve"> topogrāfiskos datus par pašvaldības administratīvo teritoriju, kas aktualizēti pēc iepriekšējās topogrāfisko datu nodošanas, iesniedz datus reizi nedēļā, laikā no piektdienas līdz svētdienai, izmantojot VZD uzturēto FTP serveri;</w:t>
      </w:r>
    </w:p>
    <w:p w14:paraId="3BDD53F3" w14:textId="77777777" w:rsidR="00044927" w:rsidRPr="00342145" w:rsidRDefault="004D3334" w:rsidP="00044927">
      <w:pPr>
        <w:numPr>
          <w:ilvl w:val="4"/>
          <w:numId w:val="2"/>
        </w:numPr>
        <w:tabs>
          <w:tab w:val="left" w:pos="-3600"/>
        </w:tabs>
        <w:ind w:right="78"/>
        <w:jc w:val="both"/>
        <w:rPr>
          <w:sz w:val="24"/>
          <w:lang w:val="lv-LV"/>
        </w:rPr>
      </w:pPr>
      <w:r w:rsidRPr="00342145">
        <w:rPr>
          <w:sz w:val="24"/>
          <w:lang w:val="lv-LV"/>
        </w:rPr>
        <w:t>nepieciešamības gadījumā nodod topogrāfiskos datus atkārtoti, divu nedēļu laikā pēc VZD pieprasījuma, izmantojot FTP serveri.</w:t>
      </w:r>
    </w:p>
    <w:p w14:paraId="3BDD53F4"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 xml:space="preserve"> ziņo Pašvaldības pilnvarotajam pārstāvim par visām konstatētajām neatbilstībām un:</w:t>
      </w:r>
    </w:p>
    <w:p w14:paraId="3BDD53F5" w14:textId="77777777" w:rsidR="00044927" w:rsidRPr="00342145" w:rsidRDefault="004D3334" w:rsidP="00044927">
      <w:pPr>
        <w:pStyle w:val="Sarakstarindkopa"/>
        <w:numPr>
          <w:ilvl w:val="3"/>
          <w:numId w:val="2"/>
        </w:numPr>
        <w:spacing w:after="0" w:line="240" w:lineRule="auto"/>
        <w:jc w:val="both"/>
        <w:rPr>
          <w:rFonts w:ascii="Times New Roman" w:hAnsi="Times New Roman"/>
          <w:sz w:val="24"/>
          <w:szCs w:val="24"/>
        </w:rPr>
      </w:pPr>
      <w:r w:rsidRPr="00342145">
        <w:rPr>
          <w:rFonts w:ascii="Times New Roman" w:hAnsi="Times New Roman"/>
          <w:sz w:val="24"/>
          <w:szCs w:val="24"/>
        </w:rPr>
        <w:t>divu stundu laikā no paziņojuma saņemšanas novērš informācijas piekļuves problēmas;</w:t>
      </w:r>
    </w:p>
    <w:p w14:paraId="3BDD53F6" w14:textId="77777777" w:rsidR="00044927" w:rsidRPr="00342145" w:rsidRDefault="004D3334" w:rsidP="00044927">
      <w:pPr>
        <w:pStyle w:val="Sarakstarindkopa"/>
        <w:numPr>
          <w:ilvl w:val="3"/>
          <w:numId w:val="2"/>
        </w:numPr>
        <w:spacing w:after="0" w:line="240" w:lineRule="auto"/>
        <w:jc w:val="both"/>
        <w:rPr>
          <w:rFonts w:ascii="Times New Roman" w:hAnsi="Times New Roman"/>
          <w:sz w:val="24"/>
          <w:szCs w:val="24"/>
        </w:rPr>
      </w:pPr>
      <w:r w:rsidRPr="00342145">
        <w:rPr>
          <w:rFonts w:ascii="Times New Roman" w:hAnsi="Times New Roman"/>
          <w:sz w:val="24"/>
          <w:szCs w:val="24"/>
        </w:rPr>
        <w:t>astoņu darba stundu laikā no paziņojuma saņemšanas novērš konstatētās neprecizitātes;</w:t>
      </w:r>
    </w:p>
    <w:p w14:paraId="3BDD53F7" w14:textId="77777777" w:rsidR="00044927" w:rsidRPr="00342145" w:rsidRDefault="004D3334" w:rsidP="00044927">
      <w:pPr>
        <w:pStyle w:val="Sarakstarindkopa"/>
        <w:numPr>
          <w:ilvl w:val="3"/>
          <w:numId w:val="2"/>
        </w:numPr>
        <w:spacing w:after="0" w:line="240" w:lineRule="auto"/>
        <w:jc w:val="both"/>
        <w:rPr>
          <w:rFonts w:ascii="Times New Roman" w:hAnsi="Times New Roman"/>
          <w:color w:val="000000"/>
          <w:sz w:val="24"/>
          <w:szCs w:val="24"/>
        </w:rPr>
      </w:pPr>
      <w:r w:rsidRPr="00342145">
        <w:rPr>
          <w:rFonts w:ascii="Times New Roman" w:hAnsi="Times New Roman"/>
          <w:sz w:val="24"/>
          <w:szCs w:val="24"/>
        </w:rPr>
        <w:t xml:space="preserve">aktualizē </w:t>
      </w:r>
      <w:r w:rsidRPr="00342145">
        <w:rPr>
          <w:rFonts w:ascii="Times New Roman" w:hAnsi="Times New Roman"/>
          <w:color w:val="000000"/>
          <w:sz w:val="24"/>
          <w:szCs w:val="24"/>
        </w:rPr>
        <w:t>digitālo karti divu darba dienu laikā pēc pasūtījuma reģistrēšanas datu bāzē;</w:t>
      </w:r>
    </w:p>
    <w:p w14:paraId="3BDD53F8" w14:textId="77777777" w:rsidR="00044927" w:rsidRPr="00342145" w:rsidRDefault="004D3334" w:rsidP="00044927">
      <w:pPr>
        <w:pStyle w:val="Sarakstarindkopa"/>
        <w:numPr>
          <w:ilvl w:val="3"/>
          <w:numId w:val="2"/>
        </w:numPr>
        <w:spacing w:after="0" w:line="240" w:lineRule="auto"/>
        <w:jc w:val="both"/>
        <w:rPr>
          <w:rFonts w:ascii="Times New Roman" w:hAnsi="Times New Roman"/>
          <w:color w:val="000000"/>
          <w:sz w:val="24"/>
          <w:szCs w:val="24"/>
        </w:rPr>
      </w:pPr>
      <w:r w:rsidRPr="00342145">
        <w:rPr>
          <w:rFonts w:ascii="Times New Roman" w:hAnsi="Times New Roman"/>
          <w:color w:val="000000"/>
          <w:sz w:val="24"/>
          <w:szCs w:val="24"/>
        </w:rPr>
        <w:t>nodrošina tūlītēju pieeju datu bāzē reģistrētiem datiem.</w:t>
      </w:r>
    </w:p>
    <w:p w14:paraId="3BDD53F9" w14:textId="77777777" w:rsidR="00044927" w:rsidRPr="00342145" w:rsidRDefault="004D3334" w:rsidP="00044927">
      <w:pPr>
        <w:numPr>
          <w:ilvl w:val="2"/>
          <w:numId w:val="2"/>
        </w:numPr>
        <w:tabs>
          <w:tab w:val="left" w:pos="-3600"/>
          <w:tab w:val="num" w:pos="0"/>
        </w:tabs>
        <w:ind w:left="0" w:right="78" w:firstLine="720"/>
        <w:jc w:val="both"/>
        <w:rPr>
          <w:color w:val="000000"/>
          <w:sz w:val="24"/>
          <w:lang w:val="lv-LV"/>
        </w:rPr>
      </w:pPr>
      <w:r w:rsidRPr="00342145">
        <w:rPr>
          <w:color w:val="000000"/>
          <w:sz w:val="24"/>
          <w:lang w:val="lv-LV"/>
        </w:rPr>
        <w:t>sniedz privātpersonām informāciju no ģeotelpiskās informācijas datu bāzes;</w:t>
      </w:r>
    </w:p>
    <w:p w14:paraId="3BDD53FA" w14:textId="77777777" w:rsidR="00044927" w:rsidRPr="00342145" w:rsidRDefault="004D3334" w:rsidP="00044927">
      <w:pPr>
        <w:numPr>
          <w:ilvl w:val="2"/>
          <w:numId w:val="2"/>
        </w:numPr>
        <w:tabs>
          <w:tab w:val="left" w:pos="-3600"/>
          <w:tab w:val="num" w:pos="0"/>
        </w:tabs>
        <w:ind w:left="0" w:right="78" w:firstLine="720"/>
        <w:jc w:val="both"/>
        <w:rPr>
          <w:sz w:val="24"/>
          <w:lang w:val="lv-LV"/>
        </w:rPr>
      </w:pPr>
      <w:r w:rsidRPr="00342145">
        <w:rPr>
          <w:sz w:val="24"/>
          <w:lang w:val="lv-LV"/>
        </w:rPr>
        <w:t xml:space="preserve">uzkrāj būvniecības laikā veiktos </w:t>
      </w:r>
      <w:proofErr w:type="spellStart"/>
      <w:r w:rsidRPr="00342145">
        <w:rPr>
          <w:sz w:val="24"/>
          <w:lang w:val="lv-LV"/>
        </w:rPr>
        <w:t>izpildmērījumus</w:t>
      </w:r>
      <w:proofErr w:type="spellEnd"/>
      <w:r w:rsidRPr="00342145">
        <w:rPr>
          <w:sz w:val="24"/>
          <w:lang w:val="lv-LV"/>
        </w:rPr>
        <w:t>;</w:t>
      </w:r>
    </w:p>
    <w:p w14:paraId="3BDD53FB" w14:textId="556C524F" w:rsidR="00044927" w:rsidRPr="00342145" w:rsidRDefault="004D3334" w:rsidP="00044927">
      <w:pPr>
        <w:numPr>
          <w:ilvl w:val="2"/>
          <w:numId w:val="2"/>
        </w:numPr>
        <w:tabs>
          <w:tab w:val="left" w:pos="-3600"/>
          <w:tab w:val="num" w:pos="0"/>
        </w:tabs>
        <w:ind w:left="0" w:right="78" w:firstLine="720"/>
        <w:jc w:val="both"/>
        <w:rPr>
          <w:sz w:val="24"/>
          <w:lang w:val="lv-LV"/>
        </w:rPr>
      </w:pPr>
      <w:r>
        <w:rPr>
          <w:color w:val="000000"/>
          <w:sz w:val="24"/>
          <w:lang w:val="lv-LV"/>
        </w:rPr>
        <w:t xml:space="preserve">nodrošina </w:t>
      </w:r>
      <w:r w:rsidRPr="00752E23">
        <w:rPr>
          <w:sz w:val="24"/>
          <w:lang w:val="lv-LV"/>
        </w:rPr>
        <w:t>Pašvald</w:t>
      </w:r>
      <w:r w:rsidRPr="00342145">
        <w:rPr>
          <w:color w:val="000000"/>
          <w:sz w:val="24"/>
          <w:lang w:val="lv-LV"/>
        </w:rPr>
        <w:t xml:space="preserve">ības darbiniekiem iespēju pārlūkot </w:t>
      </w:r>
      <w:r w:rsidR="00294730">
        <w:rPr>
          <w:color w:val="000000"/>
          <w:sz w:val="24"/>
          <w:lang w:val="lv-LV"/>
        </w:rPr>
        <w:t xml:space="preserve">un iegūt </w:t>
      </w:r>
      <w:r w:rsidRPr="00342145">
        <w:rPr>
          <w:color w:val="000000"/>
          <w:sz w:val="24"/>
          <w:lang w:val="lv-LV"/>
        </w:rPr>
        <w:t xml:space="preserve">augstas detalizācijas topogrāfisko informāciju interneta vietnē </w:t>
      </w:r>
      <w:hyperlink r:id="rId8" w:history="1">
        <w:r w:rsidR="00950C3C" w:rsidRPr="00D01E9A">
          <w:rPr>
            <w:rStyle w:val="Hipersaite"/>
            <w:sz w:val="24"/>
            <w:lang w:val="lv-LV"/>
          </w:rPr>
          <w:t>https://topografija.lv</w:t>
        </w:r>
      </w:hyperlink>
      <w:r w:rsidR="00950C3C">
        <w:rPr>
          <w:sz w:val="24"/>
          <w:lang w:val="lv-LV"/>
        </w:rPr>
        <w:t xml:space="preserve"> </w:t>
      </w:r>
      <w:r w:rsidRPr="00342145">
        <w:rPr>
          <w:color w:val="000000"/>
          <w:sz w:val="24"/>
          <w:lang w:val="lv-LV"/>
        </w:rPr>
        <w:t>.</w:t>
      </w:r>
    </w:p>
    <w:p w14:paraId="3BDD53FC" w14:textId="77777777" w:rsidR="00044927" w:rsidRPr="00342145" w:rsidRDefault="004D3334" w:rsidP="00044927">
      <w:pPr>
        <w:numPr>
          <w:ilvl w:val="1"/>
          <w:numId w:val="2"/>
        </w:numPr>
        <w:tabs>
          <w:tab w:val="left" w:pos="-3600"/>
          <w:tab w:val="num" w:pos="709"/>
        </w:tabs>
        <w:ind w:left="709" w:right="78" w:hanging="709"/>
        <w:jc w:val="both"/>
        <w:rPr>
          <w:sz w:val="24"/>
          <w:lang w:val="lv-LV"/>
        </w:rPr>
      </w:pPr>
      <w:r w:rsidRPr="00342145">
        <w:rPr>
          <w:sz w:val="24"/>
          <w:lang w:val="lv-LV"/>
        </w:rPr>
        <w:t>Sabiedrība, izpildot Līguma 1.2. punktā noteikto Uzdevumu:</w:t>
      </w:r>
    </w:p>
    <w:p w14:paraId="3BDD53FD" w14:textId="77777777" w:rsidR="00044927" w:rsidRPr="00342145" w:rsidRDefault="004D3334" w:rsidP="00044927">
      <w:pPr>
        <w:pStyle w:val="Paraststmeklis"/>
        <w:tabs>
          <w:tab w:val="left" w:pos="-3600"/>
        </w:tabs>
        <w:spacing w:before="0" w:beforeAutospacing="0" w:after="0" w:afterAutospacing="0"/>
        <w:ind w:right="78"/>
        <w:jc w:val="both"/>
        <w:rPr>
          <w:lang w:val="lv-LV"/>
        </w:rPr>
      </w:pPr>
      <w:r w:rsidRPr="00342145">
        <w:rPr>
          <w:lang w:val="lv-LV"/>
        </w:rPr>
        <w:tab/>
        <w:t>7.3.1. uztur informāciju par aizsargjoslām un ielu sarkanām līnijām;</w:t>
      </w:r>
    </w:p>
    <w:p w14:paraId="3BDD53FE" w14:textId="77777777" w:rsidR="00044927" w:rsidRPr="00342145" w:rsidRDefault="004D3334" w:rsidP="00044927">
      <w:pPr>
        <w:pStyle w:val="Paraststmeklis"/>
        <w:tabs>
          <w:tab w:val="left" w:pos="-3600"/>
        </w:tabs>
        <w:spacing w:before="0" w:beforeAutospacing="0" w:after="0" w:afterAutospacing="0"/>
        <w:ind w:left="720" w:right="78" w:hanging="720"/>
        <w:jc w:val="both"/>
        <w:rPr>
          <w:lang w:val="lv-LV"/>
        </w:rPr>
      </w:pPr>
      <w:r w:rsidRPr="00342145">
        <w:rPr>
          <w:lang w:val="lv-LV"/>
        </w:rPr>
        <w:tab/>
        <w:t>7.3.3. nodrošina uzkrātās informācijas apmaiņu ar valsts un pašvaldības iestādēm;</w:t>
      </w:r>
    </w:p>
    <w:p w14:paraId="3BDD53FF" w14:textId="77777777" w:rsidR="00044927" w:rsidRPr="00342145" w:rsidRDefault="004D3334" w:rsidP="00044927">
      <w:pPr>
        <w:pStyle w:val="Paraststmeklis"/>
        <w:tabs>
          <w:tab w:val="left" w:pos="-3600"/>
        </w:tabs>
        <w:spacing w:before="0" w:beforeAutospacing="0" w:after="0" w:afterAutospacing="0"/>
        <w:ind w:right="78"/>
        <w:jc w:val="both"/>
        <w:rPr>
          <w:lang w:val="lv-LV"/>
        </w:rPr>
      </w:pPr>
      <w:r w:rsidRPr="00342145">
        <w:rPr>
          <w:lang w:val="lv-LV"/>
        </w:rPr>
        <w:tab/>
        <w:t>7.3.4. sniedz privātpersonām informāciju par aizsargjoslām - sarkanajām līnijām.</w:t>
      </w:r>
    </w:p>
    <w:p w14:paraId="3BDD5400" w14:textId="4BB20B9C" w:rsidR="00044927" w:rsidRPr="00342145" w:rsidRDefault="004D3334" w:rsidP="00044927">
      <w:pPr>
        <w:keepNext/>
        <w:numPr>
          <w:ilvl w:val="1"/>
          <w:numId w:val="3"/>
        </w:numPr>
        <w:tabs>
          <w:tab w:val="left" w:pos="720"/>
        </w:tabs>
        <w:ind w:left="0" w:firstLine="0"/>
        <w:jc w:val="both"/>
        <w:rPr>
          <w:sz w:val="24"/>
          <w:lang w:val="lv-LV"/>
        </w:rPr>
      </w:pPr>
      <w:r w:rsidRPr="00342145">
        <w:rPr>
          <w:sz w:val="24"/>
          <w:lang w:val="lv-LV"/>
        </w:rPr>
        <w:t xml:space="preserve">Sabiedrība pārstāv Pašvaldību attiecībās ar inženierizpētes darbu izpildītājiem un inženierkomunikāciju ekspluatējošām organizācijām, kārtojot un ievadot Digitālajā kartē </w:t>
      </w:r>
      <w:proofErr w:type="spellStart"/>
      <w:r w:rsidR="00950C3C" w:rsidRPr="00342145">
        <w:rPr>
          <w:sz w:val="24"/>
          <w:lang w:val="lv-LV"/>
        </w:rPr>
        <w:t>inženiertopogrāfisko</w:t>
      </w:r>
      <w:proofErr w:type="spellEnd"/>
      <w:r w:rsidRPr="00342145">
        <w:rPr>
          <w:sz w:val="24"/>
          <w:lang w:val="lv-LV"/>
        </w:rPr>
        <w:t xml:space="preserve"> informāciju, izsniedzot attiecīgu reģistrācijas numuru iesniegtajiem un izsniegtajiem datiem.</w:t>
      </w:r>
    </w:p>
    <w:p w14:paraId="3BDD5401" w14:textId="77777777" w:rsidR="00044927" w:rsidRPr="008F5EBD" w:rsidRDefault="004D3334" w:rsidP="00044927">
      <w:pPr>
        <w:keepNext/>
        <w:numPr>
          <w:ilvl w:val="1"/>
          <w:numId w:val="3"/>
        </w:numPr>
        <w:tabs>
          <w:tab w:val="left" w:pos="720"/>
        </w:tabs>
        <w:ind w:left="0" w:firstLine="0"/>
        <w:jc w:val="both"/>
        <w:rPr>
          <w:sz w:val="24"/>
          <w:lang w:val="lv-LV"/>
        </w:rPr>
      </w:pPr>
      <w:r w:rsidRPr="008F5EBD">
        <w:rPr>
          <w:sz w:val="24"/>
          <w:lang w:val="lv-LV"/>
        </w:rPr>
        <w:t>Jautājumos, kas saistīti ar Sabiedrībai nodoto Uzdevumu izpildi un kurus Sabiedrība ir tiesīg</w:t>
      </w:r>
      <w:r w:rsidRPr="008F5EBD">
        <w:rPr>
          <w:color w:val="000000"/>
          <w:sz w:val="24"/>
          <w:lang w:val="lv-LV"/>
        </w:rPr>
        <w:t>a</w:t>
      </w:r>
      <w:r w:rsidRPr="008F5EBD">
        <w:rPr>
          <w:sz w:val="24"/>
          <w:lang w:val="lv-LV"/>
        </w:rPr>
        <w:t xml:space="preserve"> izlemt patstāvīgi, tai ir pienākums rīkoties ar gādīga saimnieka rūpību.</w:t>
      </w:r>
    </w:p>
    <w:p w14:paraId="3BDD5402" w14:textId="77777777" w:rsidR="00044927" w:rsidRPr="008F5EBD" w:rsidRDefault="004D3334" w:rsidP="00044927">
      <w:pPr>
        <w:keepNext/>
        <w:numPr>
          <w:ilvl w:val="1"/>
          <w:numId w:val="3"/>
        </w:numPr>
        <w:tabs>
          <w:tab w:val="left" w:pos="720"/>
        </w:tabs>
        <w:ind w:left="0" w:firstLine="0"/>
        <w:jc w:val="both"/>
        <w:rPr>
          <w:sz w:val="24"/>
          <w:lang w:val="lv-LV"/>
        </w:rPr>
      </w:pPr>
      <w:r w:rsidRPr="008F5EBD">
        <w:rPr>
          <w:sz w:val="24"/>
          <w:lang w:val="lv-LV"/>
        </w:rPr>
        <w:t>Reģistrēšanai iesniegto digitālo informāciju, kura neatbilst spēkā esošajiem normatīvajiem aktiem, kas reglamentē mērniecības darbu veikšanu, Sabiedrība ir tiesīga nereģistrēt un atdot iesniedzējam.</w:t>
      </w:r>
    </w:p>
    <w:p w14:paraId="30C35B91" w14:textId="40457AF9" w:rsidR="00470236" w:rsidRPr="008F5EBD" w:rsidRDefault="00470236" w:rsidP="00044927">
      <w:pPr>
        <w:keepNext/>
        <w:numPr>
          <w:ilvl w:val="1"/>
          <w:numId w:val="3"/>
        </w:numPr>
        <w:tabs>
          <w:tab w:val="left" w:pos="720"/>
        </w:tabs>
        <w:ind w:left="0" w:firstLine="0"/>
        <w:jc w:val="both"/>
        <w:rPr>
          <w:sz w:val="24"/>
          <w:lang w:val="lv-LV"/>
        </w:rPr>
      </w:pPr>
      <w:r w:rsidRPr="008F5EBD">
        <w:rPr>
          <w:sz w:val="24"/>
          <w:lang w:val="lv-LV"/>
        </w:rPr>
        <w:t>Reģistrēšanai iesniegto digitālo informāciju Sabiedrība izskata 6 (sešu) darbadienu laikā no topogrāfiskās informācijas saņemšanas dienas.</w:t>
      </w:r>
    </w:p>
    <w:p w14:paraId="3BDD5403" w14:textId="77777777" w:rsidR="00044927" w:rsidRPr="00342145" w:rsidRDefault="004D3334" w:rsidP="00044927">
      <w:pPr>
        <w:pStyle w:val="Pamatteksts2"/>
        <w:numPr>
          <w:ilvl w:val="1"/>
          <w:numId w:val="3"/>
        </w:numPr>
        <w:tabs>
          <w:tab w:val="left" w:pos="720"/>
        </w:tabs>
        <w:ind w:left="0" w:firstLine="0"/>
        <w:rPr>
          <w:sz w:val="24"/>
          <w:szCs w:val="24"/>
        </w:rPr>
      </w:pPr>
      <w:r w:rsidRPr="008F5EBD">
        <w:rPr>
          <w:sz w:val="24"/>
          <w:szCs w:val="24"/>
        </w:rPr>
        <w:t xml:space="preserve">Sabiedrībai ir pienākums veikt visas nepieciešamās darbības pieejamā finansējuma robežās, tai skaitā nodrošināt materiālos resursus, paredzēto investīciju projektu realizāciju un papildus finanšu līdzekļu piesaisti, kas var uzlabot Līgumā noteikto Uzdevumu izpildes un </w:t>
      </w:r>
      <w:r w:rsidRPr="008F5EBD">
        <w:rPr>
          <w:sz w:val="24"/>
          <w:szCs w:val="24"/>
        </w:rPr>
        <w:lastRenderedPageBreak/>
        <w:t>Pakalpojumu sniegšanas efektivitāti</w:t>
      </w:r>
      <w:r w:rsidRPr="00342145">
        <w:rPr>
          <w:sz w:val="24"/>
          <w:szCs w:val="24"/>
        </w:rPr>
        <w:t>, kā arī izmantot uzkrāto informāciju jaunu produktu un pakalpojumu radīšanai.</w:t>
      </w:r>
    </w:p>
    <w:p w14:paraId="3BDD5404" w14:textId="77777777" w:rsidR="00044927" w:rsidRPr="00342145" w:rsidRDefault="004D3334" w:rsidP="00044927">
      <w:pPr>
        <w:numPr>
          <w:ilvl w:val="1"/>
          <w:numId w:val="3"/>
        </w:numPr>
        <w:tabs>
          <w:tab w:val="left" w:pos="720"/>
        </w:tabs>
        <w:ind w:left="0" w:firstLine="0"/>
        <w:jc w:val="both"/>
        <w:rPr>
          <w:b/>
          <w:bCs/>
          <w:sz w:val="24"/>
          <w:lang w:val="lv-LV"/>
        </w:rPr>
      </w:pPr>
      <w:r w:rsidRPr="00342145">
        <w:rPr>
          <w:sz w:val="24"/>
          <w:lang w:val="lv-LV"/>
        </w:rPr>
        <w:t>Sabiedrība ir atbildīga par Uzdevumu pienācīgu un savlaicīgu izpildi.</w:t>
      </w:r>
    </w:p>
    <w:p w14:paraId="3BDD5405" w14:textId="77777777" w:rsidR="00044927" w:rsidRPr="00342145" w:rsidRDefault="004D3334" w:rsidP="00044927">
      <w:pPr>
        <w:numPr>
          <w:ilvl w:val="1"/>
          <w:numId w:val="3"/>
        </w:numPr>
        <w:tabs>
          <w:tab w:val="left" w:pos="720"/>
        </w:tabs>
        <w:ind w:left="0" w:firstLine="0"/>
        <w:jc w:val="both"/>
        <w:rPr>
          <w:sz w:val="24"/>
          <w:lang w:val="lv-LV"/>
        </w:rPr>
      </w:pPr>
      <w:r w:rsidRPr="00342145">
        <w:rPr>
          <w:sz w:val="24"/>
          <w:lang w:val="lv-LV"/>
        </w:rPr>
        <w:t>Ja Sabiedrība nevar nodrošināt pienācīgu un savlaicīgu Uzdevumu izpildi atbilstoši Līguma noteikumiem, Sabiedrībai ir pienākums ne vēlāk kā 20</w:t>
      </w:r>
      <w:r w:rsidRPr="00342145">
        <w:rPr>
          <w:iCs/>
          <w:sz w:val="24"/>
          <w:lang w:val="lv-LV"/>
        </w:rPr>
        <w:t xml:space="preserve"> </w:t>
      </w:r>
      <w:r w:rsidR="00F64DD8" w:rsidRPr="00752E23">
        <w:rPr>
          <w:iCs/>
          <w:sz w:val="24"/>
          <w:lang w:val="lv-LV"/>
        </w:rPr>
        <w:t xml:space="preserve">(divdesmit) </w:t>
      </w:r>
      <w:r w:rsidRPr="00342145">
        <w:rPr>
          <w:sz w:val="24"/>
          <w:lang w:val="lv-LV"/>
        </w:rPr>
        <w:t xml:space="preserve">dienu laikā par to </w:t>
      </w:r>
      <w:proofErr w:type="spellStart"/>
      <w:r w:rsidRPr="00342145">
        <w:rPr>
          <w:sz w:val="24"/>
          <w:lang w:val="lv-LV"/>
        </w:rPr>
        <w:t>rakstveidā</w:t>
      </w:r>
      <w:proofErr w:type="spellEnd"/>
      <w:r w:rsidRPr="00342145">
        <w:rPr>
          <w:sz w:val="24"/>
          <w:lang w:val="lv-LV"/>
        </w:rPr>
        <w:t xml:space="preserve"> informēt Pašvaldību.</w:t>
      </w:r>
    </w:p>
    <w:p w14:paraId="3BDD5406" w14:textId="77777777" w:rsidR="00044927" w:rsidRPr="00342145" w:rsidRDefault="004D3334" w:rsidP="00044927">
      <w:pPr>
        <w:numPr>
          <w:ilvl w:val="1"/>
          <w:numId w:val="3"/>
        </w:numPr>
        <w:tabs>
          <w:tab w:val="left" w:pos="720"/>
        </w:tabs>
        <w:ind w:left="0" w:firstLine="0"/>
        <w:jc w:val="both"/>
        <w:rPr>
          <w:b/>
          <w:bCs/>
          <w:sz w:val="24"/>
          <w:lang w:val="lv-LV"/>
        </w:rPr>
      </w:pPr>
      <w:r w:rsidRPr="00342145">
        <w:rPr>
          <w:sz w:val="24"/>
          <w:lang w:val="lv-LV"/>
        </w:rPr>
        <w:t>Sabiedrībai ir pienākums atlīdzināt Pašvaldībai visus zaudējumus un izdevumus, kas Pašvaldībai radušies Sabiedrības prettiesiskās vai Līgumam neatbilstošās darbības vai bezdarbības, kā arī neizpildīta vai nepienācīgi izpildīta Uzdevuma rezultātā.</w:t>
      </w:r>
    </w:p>
    <w:p w14:paraId="3BDD5407" w14:textId="77777777" w:rsidR="00044927" w:rsidRPr="00342145" w:rsidRDefault="004D3334" w:rsidP="00044927">
      <w:pPr>
        <w:numPr>
          <w:ilvl w:val="1"/>
          <w:numId w:val="3"/>
        </w:numPr>
        <w:tabs>
          <w:tab w:val="left" w:pos="720"/>
        </w:tabs>
        <w:ind w:left="0" w:firstLine="0"/>
        <w:jc w:val="both"/>
        <w:rPr>
          <w:bCs/>
          <w:sz w:val="24"/>
          <w:lang w:val="lv-LV"/>
        </w:rPr>
      </w:pPr>
      <w:r>
        <w:rPr>
          <w:sz w:val="24"/>
          <w:lang w:val="lv-LV"/>
        </w:rPr>
        <w:t xml:space="preserve">Sabiedrībai nav tiesības ar šo </w:t>
      </w:r>
      <w:r w:rsidRPr="00752E23">
        <w:rPr>
          <w:sz w:val="24"/>
          <w:lang w:val="lv-LV"/>
        </w:rPr>
        <w:t>Līg</w:t>
      </w:r>
      <w:r w:rsidRPr="00342145">
        <w:rPr>
          <w:sz w:val="24"/>
          <w:lang w:val="lv-LV"/>
        </w:rPr>
        <w:t>umu deleģē</w:t>
      </w:r>
      <w:r w:rsidRPr="00342145">
        <w:rPr>
          <w:bCs/>
          <w:sz w:val="24"/>
          <w:lang w:val="lv-LV"/>
        </w:rPr>
        <w:t>tā pārvaldes uzdevuma izrietošos pienākumus un tiesības nodot citām personām.</w:t>
      </w:r>
    </w:p>
    <w:p w14:paraId="3BDD5409" w14:textId="77777777" w:rsidR="00044927" w:rsidRPr="00DF0ABD" w:rsidRDefault="004D3334" w:rsidP="00044927">
      <w:pPr>
        <w:keepNext/>
        <w:numPr>
          <w:ilvl w:val="0"/>
          <w:numId w:val="3"/>
        </w:numPr>
        <w:tabs>
          <w:tab w:val="left" w:pos="720"/>
        </w:tabs>
        <w:ind w:left="0" w:firstLine="0"/>
        <w:jc w:val="center"/>
        <w:rPr>
          <w:b/>
          <w:bCs/>
          <w:sz w:val="24"/>
          <w:lang w:val="lv-LV"/>
        </w:rPr>
      </w:pPr>
      <w:r w:rsidRPr="00DF0ABD">
        <w:rPr>
          <w:b/>
          <w:bCs/>
          <w:sz w:val="24"/>
          <w:lang w:val="lv-LV"/>
        </w:rPr>
        <w:t>Darbības nepārtrauktība un nepārvarama vara</w:t>
      </w:r>
    </w:p>
    <w:p w14:paraId="3BDD540A"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Sabiedrības pienākums ir nodrošināt Uzdevumu izpildes nepārtrauktību, izņemot nepārvaramas varas gadījumus.</w:t>
      </w:r>
    </w:p>
    <w:p w14:paraId="3BDD540B" w14:textId="77777777" w:rsidR="00044927" w:rsidRPr="00342145" w:rsidRDefault="004D3334" w:rsidP="00F64DD8">
      <w:pPr>
        <w:numPr>
          <w:ilvl w:val="1"/>
          <w:numId w:val="4"/>
        </w:numPr>
        <w:tabs>
          <w:tab w:val="left" w:pos="567"/>
          <w:tab w:val="left" w:pos="720"/>
        </w:tabs>
        <w:ind w:left="0" w:firstLine="0"/>
        <w:jc w:val="both"/>
        <w:rPr>
          <w:sz w:val="24"/>
          <w:lang w:val="lv-LV"/>
        </w:rPr>
      </w:pPr>
      <w:r w:rsidRPr="00342145">
        <w:rPr>
          <w:sz w:val="24"/>
          <w:lang w:val="lv-LV"/>
        </w:rPr>
        <w:t>Puses tiek atbrīvotas no atbildības par daļēju vai pilnīgu Līguma saistību neizpildīšanu, ja tam par iemeslu ir tādi apstākļi</w:t>
      </w:r>
      <w:r w:rsidR="00F64DD8">
        <w:rPr>
          <w:sz w:val="24"/>
          <w:lang w:val="lv-LV"/>
        </w:rPr>
        <w:t>,</w:t>
      </w:r>
      <w:r w:rsidRPr="00342145">
        <w:rPr>
          <w:sz w:val="24"/>
          <w:lang w:val="lv-LV"/>
        </w:rPr>
        <w:t xml:space="preserve"> kā plūdi, ugunsgrēks, zemestrīce, karadarbība u.c. no Pusēm neatkarīgi apstākļi, kā arī valsts varas vai pārvaldes institūciju lēmumi un rīcība, kas nepieļauj līguma noteikumu izpildi, ja šie apstākļi ir iestājušies pēc Līguma parakstīšanas un kuru iestāšanos neviena no Pusēm neparedzēja un nevarēja paredzēt.</w:t>
      </w:r>
    </w:p>
    <w:p w14:paraId="3BDD540C" w14:textId="77777777" w:rsidR="00044927" w:rsidRPr="00342145" w:rsidRDefault="004D3334" w:rsidP="00F64DD8">
      <w:pPr>
        <w:numPr>
          <w:ilvl w:val="1"/>
          <w:numId w:val="4"/>
        </w:numPr>
        <w:tabs>
          <w:tab w:val="left" w:pos="567"/>
          <w:tab w:val="left" w:pos="720"/>
        </w:tabs>
        <w:ind w:left="0" w:firstLine="0"/>
        <w:jc w:val="both"/>
        <w:rPr>
          <w:sz w:val="24"/>
          <w:lang w:val="lv-LV"/>
        </w:rPr>
      </w:pPr>
      <w:r w:rsidRPr="00342145">
        <w:rPr>
          <w:sz w:val="24"/>
          <w:lang w:val="lv-LV"/>
        </w:rPr>
        <w:t>Puses pēc iespējas ātrāk brīdina viena otru par nepārvaramas varas apstākļu iestāšanos un vienojas par saistību izpildes atlikšanu uz laiku līdz nepārvaramas varas apstākļi izbeigušies, bet ne ilgāk par trīs mēnešiem vai Līguma izbeigšanas noteikumiem.</w:t>
      </w:r>
    </w:p>
    <w:p w14:paraId="3BDD540E" w14:textId="77777777" w:rsidR="00044927" w:rsidRPr="00342145" w:rsidRDefault="004D3334" w:rsidP="00044927">
      <w:pPr>
        <w:numPr>
          <w:ilvl w:val="0"/>
          <w:numId w:val="4"/>
        </w:numPr>
        <w:tabs>
          <w:tab w:val="left" w:pos="720"/>
        </w:tabs>
        <w:jc w:val="center"/>
        <w:rPr>
          <w:b/>
          <w:bCs/>
          <w:sz w:val="24"/>
          <w:lang w:val="lv-LV"/>
        </w:rPr>
      </w:pPr>
      <w:r w:rsidRPr="00342145">
        <w:rPr>
          <w:b/>
          <w:bCs/>
          <w:sz w:val="24"/>
          <w:lang w:val="lv-LV"/>
        </w:rPr>
        <w:t>Norēķinu kārtība</w:t>
      </w:r>
    </w:p>
    <w:p w14:paraId="3BDD540F" w14:textId="03136AA5"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Uzdevuma izpildei Sabiedrība līdzekļus iegūst saimnieciskās darbības veidā par samaksu (atlīdzību) sniedzot pakalpojumus, kas saistīti ar augstas detalizācijas topogrāfiskās informācijas pārbaudi, reģistrāciju datubāzē, sagatavošanu un izsniegšanu no datu bāzes</w:t>
      </w:r>
      <w:r w:rsidR="001B2DF4">
        <w:rPr>
          <w:sz w:val="24"/>
          <w:lang w:val="lv-LV"/>
        </w:rPr>
        <w:t xml:space="preserve"> (turpmāk – Pakalpojumi)</w:t>
      </w:r>
      <w:r w:rsidRPr="00342145">
        <w:rPr>
          <w:sz w:val="24"/>
          <w:lang w:val="lv-LV"/>
        </w:rPr>
        <w:t>.</w:t>
      </w:r>
    </w:p>
    <w:p w14:paraId="3BDD5410"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Sabiedrība racionāli un lietderīgi izmanto Uzdevumu izpildes laikā iegūtos līdzekļus.</w:t>
      </w:r>
    </w:p>
    <w:p w14:paraId="3BDD5411" w14:textId="77777777" w:rsidR="00044927" w:rsidRPr="00342145" w:rsidRDefault="004D3334" w:rsidP="00F64DD8">
      <w:pPr>
        <w:numPr>
          <w:ilvl w:val="1"/>
          <w:numId w:val="4"/>
        </w:numPr>
        <w:tabs>
          <w:tab w:val="num" w:pos="0"/>
          <w:tab w:val="left" w:pos="567"/>
          <w:tab w:val="left" w:pos="720"/>
        </w:tabs>
        <w:ind w:left="0" w:firstLine="0"/>
        <w:jc w:val="both"/>
        <w:rPr>
          <w:sz w:val="24"/>
          <w:lang w:val="lv-LV"/>
        </w:rPr>
      </w:pPr>
      <w:r w:rsidRPr="00342145">
        <w:rPr>
          <w:sz w:val="24"/>
          <w:lang w:val="lv-LV"/>
        </w:rPr>
        <w:t>Finanšu līdzekļi, kas iegūti no Pakalpojumu sniegšanas tiek izmantoti Uzdevumu pienācīgas izpildes nodrošināšanai, kā arī Pakalpojumu daudzveidības un kvalitātes uzlabošanai.</w:t>
      </w:r>
    </w:p>
    <w:p w14:paraId="3BDD5413" w14:textId="77777777" w:rsidR="00044927" w:rsidRPr="00342145" w:rsidRDefault="004D3334" w:rsidP="00044927">
      <w:pPr>
        <w:tabs>
          <w:tab w:val="left" w:pos="720"/>
        </w:tabs>
        <w:jc w:val="center"/>
        <w:rPr>
          <w:b/>
          <w:sz w:val="24"/>
          <w:lang w:val="lv-LV"/>
        </w:rPr>
      </w:pPr>
      <w:r w:rsidRPr="00342145">
        <w:rPr>
          <w:b/>
          <w:sz w:val="24"/>
          <w:lang w:val="lv-LV"/>
        </w:rPr>
        <w:t>10. Pakalpojumu izcenojumi</w:t>
      </w:r>
    </w:p>
    <w:p w14:paraId="3BDD5414" w14:textId="7BA31BCC" w:rsidR="00044927" w:rsidRPr="00342145" w:rsidRDefault="004D3334" w:rsidP="00044927">
      <w:pPr>
        <w:tabs>
          <w:tab w:val="left" w:pos="720"/>
        </w:tabs>
        <w:jc w:val="both"/>
        <w:rPr>
          <w:sz w:val="24"/>
          <w:lang w:val="lv-LV"/>
        </w:rPr>
      </w:pPr>
      <w:r w:rsidRPr="00342145">
        <w:rPr>
          <w:sz w:val="24"/>
          <w:lang w:val="lv-LV"/>
        </w:rPr>
        <w:t xml:space="preserve">10.1. Maksa par Pakalpojumiem </w:t>
      </w:r>
      <w:r w:rsidRPr="0040196D">
        <w:rPr>
          <w:sz w:val="24"/>
          <w:lang w:val="lv-LV"/>
        </w:rPr>
        <w:t>privātpersonām tiek aprēķināta saskaņā ar Pašvaldības saistošajiem noteikumiem.</w:t>
      </w:r>
      <w:r w:rsidR="005F70A9" w:rsidRPr="0040196D">
        <w:rPr>
          <w:sz w:val="24"/>
          <w:lang w:val="lv-LV"/>
        </w:rPr>
        <w:t xml:space="preserve"> Līdz </w:t>
      </w:r>
      <w:r w:rsidR="001B2DF4" w:rsidRPr="0040196D">
        <w:rPr>
          <w:sz w:val="24"/>
          <w:lang w:val="lv-LV"/>
        </w:rPr>
        <w:t>P</w:t>
      </w:r>
      <w:r w:rsidR="005F70A9" w:rsidRPr="0040196D">
        <w:rPr>
          <w:sz w:val="24"/>
          <w:lang w:val="lv-LV"/>
        </w:rPr>
        <w:t>akalpojumu</w:t>
      </w:r>
      <w:r w:rsidR="001B2DF4" w:rsidRPr="0040196D">
        <w:rPr>
          <w:sz w:val="24"/>
          <w:lang w:val="lv-LV"/>
        </w:rPr>
        <w:t xml:space="preserve"> maksas </w:t>
      </w:r>
      <w:r w:rsidR="005F70A9" w:rsidRPr="0040196D">
        <w:rPr>
          <w:sz w:val="24"/>
          <w:lang w:val="lv-LV"/>
        </w:rPr>
        <w:t xml:space="preserve">apstiprināšanai ar Pašvaldības saistošajiem noteikumiem, tiek piemēroti šī </w:t>
      </w:r>
      <w:r w:rsidR="001568E0" w:rsidRPr="0040196D">
        <w:rPr>
          <w:sz w:val="24"/>
          <w:lang w:val="lv-LV"/>
        </w:rPr>
        <w:t>L</w:t>
      </w:r>
      <w:r w:rsidR="005F70A9" w:rsidRPr="0040196D">
        <w:rPr>
          <w:sz w:val="24"/>
          <w:lang w:val="lv-LV"/>
        </w:rPr>
        <w:t>īguma 2.pielikumā “</w:t>
      </w:r>
      <w:r w:rsidR="0040196D" w:rsidRPr="0040196D">
        <w:rPr>
          <w:sz w:val="24"/>
          <w:lang w:val="lv-LV"/>
        </w:rPr>
        <w:t>Ģeotelpiskās informācijas pakalpojumu cenrādis</w:t>
      </w:r>
      <w:r w:rsidR="005F70A9" w:rsidRPr="0040196D">
        <w:rPr>
          <w:sz w:val="24"/>
          <w:lang w:val="lv-LV"/>
        </w:rPr>
        <w:t>” norādītie pakalpojumu izcenojumi.</w:t>
      </w:r>
    </w:p>
    <w:p w14:paraId="3BDD5415" w14:textId="4BEA8637" w:rsidR="00044927" w:rsidRPr="00342145" w:rsidRDefault="004D3334" w:rsidP="00044927">
      <w:pPr>
        <w:tabs>
          <w:tab w:val="left" w:pos="720"/>
        </w:tabs>
        <w:jc w:val="both"/>
        <w:rPr>
          <w:sz w:val="24"/>
          <w:lang w:val="lv-LV"/>
        </w:rPr>
      </w:pPr>
      <w:r w:rsidRPr="00342145">
        <w:rPr>
          <w:sz w:val="24"/>
          <w:lang w:val="lv-LV"/>
        </w:rPr>
        <w:t xml:space="preserve">10.2. </w:t>
      </w:r>
      <w:r w:rsidR="001B2DF4">
        <w:rPr>
          <w:sz w:val="24"/>
          <w:lang w:val="lv-LV"/>
        </w:rPr>
        <w:t>J</w:t>
      </w:r>
      <w:r w:rsidRPr="00342145">
        <w:rPr>
          <w:sz w:val="24"/>
          <w:lang w:val="lv-LV"/>
        </w:rPr>
        <w:t>a tam ir svarīgs iemesls, Sabiedrība iesniedz Pašvaldībai apstiprināšanai priekšlikumus par maksas par Pakalpojumiem un sniedzamo Pakalpojumu izmaiņām, pievienojot maksas par pakalpojumiem izmaiņu finansiālo pamatojumu.</w:t>
      </w:r>
      <w:r w:rsidR="001B2DF4">
        <w:rPr>
          <w:sz w:val="24"/>
          <w:lang w:val="lv-LV"/>
        </w:rPr>
        <w:t xml:space="preserve"> Šādus priekšlikumus var iesniegt vienu reizi Līguma darbības laikā.</w:t>
      </w:r>
    </w:p>
    <w:p w14:paraId="3BDD5416" w14:textId="77777777" w:rsidR="00044927" w:rsidRPr="00342145" w:rsidRDefault="004D3334" w:rsidP="00044927">
      <w:pPr>
        <w:tabs>
          <w:tab w:val="left" w:pos="720"/>
        </w:tabs>
        <w:jc w:val="both"/>
        <w:rPr>
          <w:sz w:val="24"/>
          <w:lang w:val="lv-LV"/>
        </w:rPr>
      </w:pPr>
      <w:r w:rsidRPr="00342145">
        <w:rPr>
          <w:sz w:val="24"/>
          <w:lang w:val="lv-LV"/>
        </w:rPr>
        <w:t>10.3. Par maksas par pakalpojumiem pārskatīšanas svarīgiem iemesliem šī Līguma izpratnē uzskatāmi inflācijas līmeņa un minimālās darba algas izmaiņas, pakalpojumu kvalitātes paaugstināšana un jaunu pakalpojumu ieviešana.</w:t>
      </w:r>
    </w:p>
    <w:p w14:paraId="3BDD5418" w14:textId="77777777" w:rsidR="00044927" w:rsidRPr="00342145" w:rsidRDefault="004D3334" w:rsidP="00044927">
      <w:pPr>
        <w:tabs>
          <w:tab w:val="left" w:pos="720"/>
        </w:tabs>
        <w:jc w:val="center"/>
        <w:rPr>
          <w:sz w:val="24"/>
          <w:lang w:val="lv-LV"/>
        </w:rPr>
      </w:pPr>
      <w:r w:rsidRPr="00342145">
        <w:rPr>
          <w:b/>
          <w:bCs/>
          <w:sz w:val="24"/>
          <w:lang w:val="lv-LV"/>
        </w:rPr>
        <w:t>11. Kontroles veikšanas kārtība</w:t>
      </w:r>
    </w:p>
    <w:p w14:paraId="3BDD5419" w14:textId="77777777" w:rsidR="00044927" w:rsidRPr="00342145" w:rsidRDefault="004D3334" w:rsidP="00044927">
      <w:pPr>
        <w:pStyle w:val="Pamatteksts"/>
        <w:tabs>
          <w:tab w:val="left" w:pos="720"/>
        </w:tabs>
        <w:jc w:val="both"/>
        <w:rPr>
          <w:color w:val="000000"/>
          <w:sz w:val="24"/>
          <w:szCs w:val="24"/>
        </w:rPr>
      </w:pPr>
      <w:r w:rsidRPr="00342145">
        <w:rPr>
          <w:sz w:val="24"/>
          <w:szCs w:val="24"/>
        </w:rPr>
        <w:t xml:space="preserve">11.1. </w:t>
      </w:r>
      <w:r w:rsidRPr="00342145">
        <w:rPr>
          <w:color w:val="000000"/>
          <w:sz w:val="24"/>
          <w:szCs w:val="24"/>
        </w:rPr>
        <w:t>Sabiedrība Līgumā minēto Uzdevumu izpildē atrodas Pašvaldības pārraudzībā.</w:t>
      </w:r>
    </w:p>
    <w:p w14:paraId="3BDD541A"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11.2. Pašvaldībai ir tiesības veikt Uzdevumu izpildes kontroli. Kontrole sevī ietver Uzdevumu izpildes un Pakalpojumu sniegšanas uzraudzību un to kvalitātes analīzi.</w:t>
      </w:r>
    </w:p>
    <w:p w14:paraId="40C1D5D6" w14:textId="14D821B9" w:rsidR="00CB506A" w:rsidRDefault="004D3334" w:rsidP="00044927">
      <w:pPr>
        <w:pStyle w:val="Pamatteksts"/>
        <w:tabs>
          <w:tab w:val="left" w:pos="720"/>
        </w:tabs>
        <w:jc w:val="both"/>
        <w:rPr>
          <w:sz w:val="24"/>
          <w:szCs w:val="24"/>
          <w:lang w:val="en"/>
        </w:rPr>
      </w:pPr>
      <w:r w:rsidRPr="00342145">
        <w:rPr>
          <w:color w:val="000000"/>
          <w:sz w:val="24"/>
          <w:szCs w:val="24"/>
        </w:rPr>
        <w:t>11.3. Sabiedrības darbību saistī</w:t>
      </w:r>
      <w:r w:rsidR="00752E23">
        <w:rPr>
          <w:color w:val="000000"/>
          <w:sz w:val="24"/>
          <w:szCs w:val="24"/>
        </w:rPr>
        <w:t xml:space="preserve">bā ar Uzdevumu izpildi uzrauga </w:t>
      </w:r>
      <w:r w:rsidR="001B2DF4">
        <w:rPr>
          <w:color w:val="000000"/>
          <w:sz w:val="24"/>
          <w:szCs w:val="24"/>
        </w:rPr>
        <w:t xml:space="preserve">Pašvaldības </w:t>
      </w:r>
      <w:r w:rsidR="00CB506A">
        <w:rPr>
          <w:color w:val="000000"/>
          <w:sz w:val="24"/>
          <w:szCs w:val="24"/>
        </w:rPr>
        <w:t xml:space="preserve">Nekustamā īpašuma pārvaldības un teritorijas plānošanas nodaļas vadītāja </w:t>
      </w:r>
      <w:r w:rsidR="00485932">
        <w:rPr>
          <w:sz w:val="24"/>
          <w:szCs w:val="24"/>
        </w:rPr>
        <w:t>Ramona Vucāne</w:t>
      </w:r>
      <w:r w:rsidR="001B2DF4" w:rsidRPr="001B2DF4">
        <w:rPr>
          <w:sz w:val="24"/>
          <w:szCs w:val="24"/>
        </w:rPr>
        <w:t xml:space="preserve">, </w:t>
      </w:r>
      <w:r w:rsidRPr="001B2DF4">
        <w:rPr>
          <w:sz w:val="24"/>
          <w:szCs w:val="24"/>
        </w:rPr>
        <w:t>e-pasts:</w:t>
      </w:r>
      <w:r w:rsidR="001B2DF4" w:rsidRPr="001B2DF4">
        <w:rPr>
          <w:sz w:val="24"/>
          <w:szCs w:val="24"/>
        </w:rPr>
        <w:t xml:space="preserve"> </w:t>
      </w:r>
      <w:hyperlink r:id="rId9" w:history="1">
        <w:r w:rsidR="00485932">
          <w:rPr>
            <w:rStyle w:val="Hipersaite"/>
            <w:color w:val="auto"/>
            <w:sz w:val="24"/>
            <w:szCs w:val="24"/>
            <w:u w:val="none"/>
          </w:rPr>
          <w:t>ramona.vucane</w:t>
        </w:r>
        <w:r w:rsidR="001B2DF4" w:rsidRPr="001B2DF4">
          <w:rPr>
            <w:rStyle w:val="Hipersaite"/>
            <w:color w:val="auto"/>
            <w:sz w:val="24"/>
            <w:szCs w:val="24"/>
            <w:u w:val="none"/>
          </w:rPr>
          <w:t>@madona.lv</w:t>
        </w:r>
      </w:hyperlink>
      <w:r w:rsidR="001B2DF4" w:rsidRPr="001B2DF4">
        <w:rPr>
          <w:sz w:val="24"/>
          <w:szCs w:val="24"/>
        </w:rPr>
        <w:t xml:space="preserve">, t. </w:t>
      </w:r>
      <w:r w:rsidR="00CB506A">
        <w:rPr>
          <w:sz w:val="24"/>
          <w:szCs w:val="24"/>
          <w:lang w:val="en"/>
        </w:rPr>
        <w:t>20228813</w:t>
      </w:r>
    </w:p>
    <w:p w14:paraId="1BF1099A" w14:textId="5BCD2331" w:rsidR="008B74FE" w:rsidRPr="001C7D09" w:rsidRDefault="008B74FE" w:rsidP="008B74FE">
      <w:pPr>
        <w:pStyle w:val="Pamatteksts"/>
        <w:tabs>
          <w:tab w:val="left" w:pos="720"/>
        </w:tabs>
        <w:jc w:val="both"/>
        <w:rPr>
          <w:color w:val="000000"/>
          <w:sz w:val="24"/>
          <w:szCs w:val="24"/>
        </w:rPr>
      </w:pPr>
      <w:r w:rsidRPr="0040196D">
        <w:rPr>
          <w:sz w:val="24"/>
          <w:szCs w:val="24"/>
          <w:lang w:val="en"/>
        </w:rPr>
        <w:t xml:space="preserve">11.4. </w:t>
      </w:r>
      <w:r w:rsidRPr="0040196D">
        <w:rPr>
          <w:sz w:val="24"/>
          <w:szCs w:val="24"/>
        </w:rPr>
        <w:t xml:space="preserve"> Kontaktpersona par Līguma izpildes jautājumiem no Sabiedrības puses ir projektu vadītājs Jānis </w:t>
      </w:r>
      <w:proofErr w:type="spellStart"/>
      <w:r w:rsidRPr="0040196D">
        <w:rPr>
          <w:sz w:val="24"/>
          <w:szCs w:val="24"/>
        </w:rPr>
        <w:t>Klīve</w:t>
      </w:r>
      <w:proofErr w:type="spellEnd"/>
      <w:r w:rsidRPr="0040196D">
        <w:rPr>
          <w:sz w:val="24"/>
          <w:szCs w:val="24"/>
        </w:rPr>
        <w:t>, e-pasts: janis.klive@mdc.lv, t. 29140014.</w:t>
      </w:r>
    </w:p>
    <w:p w14:paraId="091E8539" w14:textId="090A1A23" w:rsidR="008B74FE" w:rsidRDefault="008B74FE" w:rsidP="008B74FE">
      <w:pPr>
        <w:pStyle w:val="Pamatteksts"/>
        <w:tabs>
          <w:tab w:val="left" w:pos="720"/>
        </w:tabs>
        <w:jc w:val="both"/>
        <w:rPr>
          <w:sz w:val="24"/>
          <w:szCs w:val="24"/>
          <w:lang w:val="en"/>
        </w:rPr>
      </w:pPr>
    </w:p>
    <w:p w14:paraId="3BDD541C" w14:textId="0D3B137E" w:rsidR="00044927" w:rsidRPr="00342145" w:rsidRDefault="00044927" w:rsidP="00044927">
      <w:pPr>
        <w:pStyle w:val="Pamatteksts"/>
        <w:tabs>
          <w:tab w:val="left" w:pos="720"/>
        </w:tabs>
        <w:jc w:val="both"/>
        <w:rPr>
          <w:color w:val="000000"/>
          <w:sz w:val="24"/>
          <w:szCs w:val="24"/>
        </w:rPr>
      </w:pPr>
    </w:p>
    <w:p w14:paraId="3BDD541D" w14:textId="77777777" w:rsidR="00044927" w:rsidRPr="00342145" w:rsidRDefault="004D3334" w:rsidP="00044927">
      <w:pPr>
        <w:pStyle w:val="Pamatteksts"/>
        <w:tabs>
          <w:tab w:val="left" w:pos="720"/>
        </w:tabs>
        <w:jc w:val="center"/>
        <w:rPr>
          <w:b/>
          <w:color w:val="000000"/>
          <w:sz w:val="24"/>
          <w:szCs w:val="24"/>
        </w:rPr>
      </w:pPr>
      <w:r w:rsidRPr="00342145">
        <w:rPr>
          <w:b/>
          <w:color w:val="000000"/>
          <w:sz w:val="24"/>
          <w:szCs w:val="24"/>
        </w:rPr>
        <w:t>12. Īpašuma tiesības</w:t>
      </w:r>
    </w:p>
    <w:p w14:paraId="3BDD541E" w14:textId="02F377D2" w:rsidR="00044927" w:rsidRPr="00342145" w:rsidRDefault="004D3334" w:rsidP="00044927">
      <w:pPr>
        <w:pStyle w:val="Pamatteksts"/>
        <w:tabs>
          <w:tab w:val="left" w:pos="720"/>
        </w:tabs>
        <w:jc w:val="both"/>
        <w:rPr>
          <w:sz w:val="24"/>
          <w:szCs w:val="24"/>
        </w:rPr>
      </w:pPr>
      <w:r w:rsidRPr="00342145">
        <w:rPr>
          <w:sz w:val="24"/>
          <w:szCs w:val="24"/>
        </w:rPr>
        <w:t xml:space="preserve">12.1. Datu bāze ir </w:t>
      </w:r>
      <w:r w:rsidR="004E24FD">
        <w:rPr>
          <w:sz w:val="24"/>
          <w:szCs w:val="24"/>
        </w:rPr>
        <w:t>Madonas</w:t>
      </w:r>
      <w:r w:rsidR="00752E23">
        <w:rPr>
          <w:sz w:val="24"/>
          <w:szCs w:val="24"/>
        </w:rPr>
        <w:t xml:space="preserve"> novada </w:t>
      </w:r>
      <w:r w:rsidR="00E92244">
        <w:rPr>
          <w:sz w:val="24"/>
          <w:szCs w:val="24"/>
        </w:rPr>
        <w:t>pašvaldības</w:t>
      </w:r>
      <w:r w:rsidRPr="00342145">
        <w:rPr>
          <w:sz w:val="24"/>
          <w:szCs w:val="24"/>
        </w:rPr>
        <w:t xml:space="preserve"> īpašums.</w:t>
      </w:r>
    </w:p>
    <w:p w14:paraId="3BDD541F"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12.2. Digitālā karte/Datu bāze netiek aizsargāta kā autortiesību objekts, jo, tās sagatavošanu un lietošanu nosaka normatīvie akti (Autortiesību likuma 6.panta pirmās daļas 3.punkts).</w:t>
      </w:r>
    </w:p>
    <w:p w14:paraId="3BDD5420" w14:textId="77777777" w:rsidR="00044927" w:rsidRPr="00342145" w:rsidRDefault="004D3334" w:rsidP="00044927">
      <w:pPr>
        <w:pStyle w:val="Pamatteksts"/>
        <w:tabs>
          <w:tab w:val="left" w:pos="720"/>
        </w:tabs>
        <w:jc w:val="both"/>
        <w:rPr>
          <w:color w:val="000000"/>
          <w:sz w:val="24"/>
          <w:szCs w:val="24"/>
        </w:rPr>
      </w:pPr>
      <w:r w:rsidRPr="00342145">
        <w:rPr>
          <w:color w:val="000000"/>
          <w:sz w:val="24"/>
          <w:szCs w:val="24"/>
        </w:rPr>
        <w:t>12.3. Pēc līgumattiecību izbeigšanas Sabiedrība bez maksas nodod Pašvaldībai Datu bāzi, kas ietver:</w:t>
      </w:r>
    </w:p>
    <w:p w14:paraId="3BDD5421" w14:textId="5FA155A3"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12.3.1. vienoto augstas detalizācijas topogrāfisko karti mērogā 1:500, ar visām veiktajām izmaiņām līdz līgumattiecību izbeigšanas dienai (visas planšetes, kas aptver </w:t>
      </w:r>
      <w:r w:rsidR="004E24FD">
        <w:rPr>
          <w:color w:val="000000"/>
          <w:sz w:val="24"/>
          <w:szCs w:val="24"/>
        </w:rPr>
        <w:t>Madonas</w:t>
      </w:r>
      <w:r w:rsidRPr="00342145">
        <w:rPr>
          <w:color w:val="000000"/>
          <w:sz w:val="24"/>
          <w:szCs w:val="24"/>
        </w:rPr>
        <w:t xml:space="preserve"> novada teritoriju)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2"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12.3.2. vienotās augstas detalizācijas kartes citos mērogos, ja tādas ir veidotas pēc pašvaldības pieprasījuma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3"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12.3.3. vienotās kartes ar </w:t>
      </w:r>
      <w:proofErr w:type="spellStart"/>
      <w:r w:rsidRPr="00342145">
        <w:rPr>
          <w:color w:val="000000"/>
          <w:sz w:val="24"/>
          <w:szCs w:val="24"/>
        </w:rPr>
        <w:t>izpilduzmērījumiem</w:t>
      </w:r>
      <w:proofErr w:type="spellEnd"/>
      <w:r w:rsidRPr="00342145">
        <w:rPr>
          <w:color w:val="000000"/>
          <w:sz w:val="24"/>
          <w:szCs w:val="24"/>
        </w:rPr>
        <w:t xml:space="preserve"> mērogā 1:500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formātā;</w:t>
      </w:r>
    </w:p>
    <w:p w14:paraId="3BDD5424"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12.3.4. vienoto sarkano līniju plānu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formātā;</w:t>
      </w:r>
    </w:p>
    <w:p w14:paraId="3BDD5425"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12.3.5. vienoto galveno </w:t>
      </w:r>
      <w:proofErr w:type="spellStart"/>
      <w:r w:rsidRPr="00342145">
        <w:rPr>
          <w:color w:val="000000"/>
          <w:sz w:val="24"/>
          <w:szCs w:val="24"/>
        </w:rPr>
        <w:t>būvasu</w:t>
      </w:r>
      <w:proofErr w:type="spellEnd"/>
      <w:r w:rsidRPr="00342145">
        <w:rPr>
          <w:color w:val="000000"/>
          <w:sz w:val="24"/>
          <w:szCs w:val="24"/>
        </w:rPr>
        <w:t xml:space="preserve"> nospraušanas plānu karti mērogā 1:500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6"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12.3.6. visus līdz līgumattiecību beigām iesniegtos </w:t>
      </w:r>
      <w:proofErr w:type="spellStart"/>
      <w:r w:rsidRPr="00342145">
        <w:rPr>
          <w:color w:val="000000"/>
          <w:sz w:val="24"/>
          <w:szCs w:val="24"/>
        </w:rPr>
        <w:t>inženiertopogrāfiskos</w:t>
      </w:r>
      <w:proofErr w:type="spellEnd"/>
      <w:r w:rsidRPr="00342145">
        <w:rPr>
          <w:color w:val="000000"/>
          <w:sz w:val="24"/>
          <w:szCs w:val="24"/>
        </w:rPr>
        <w:t xml:space="preserve"> plānus, </w:t>
      </w:r>
      <w:proofErr w:type="spellStart"/>
      <w:r w:rsidRPr="00342145">
        <w:rPr>
          <w:color w:val="000000"/>
          <w:sz w:val="24"/>
          <w:szCs w:val="24"/>
        </w:rPr>
        <w:t>izpildmērījumus</w:t>
      </w:r>
      <w:proofErr w:type="spellEnd"/>
      <w:r w:rsidRPr="00342145">
        <w:rPr>
          <w:color w:val="000000"/>
          <w:sz w:val="24"/>
          <w:szCs w:val="24"/>
        </w:rPr>
        <w:t xml:space="preserve">, galveno </w:t>
      </w:r>
      <w:proofErr w:type="spellStart"/>
      <w:r w:rsidRPr="00342145">
        <w:rPr>
          <w:color w:val="000000"/>
          <w:sz w:val="24"/>
          <w:szCs w:val="24"/>
        </w:rPr>
        <w:t>būvasu</w:t>
      </w:r>
      <w:proofErr w:type="spellEnd"/>
      <w:r w:rsidRPr="00342145">
        <w:rPr>
          <w:color w:val="000000"/>
          <w:sz w:val="24"/>
          <w:szCs w:val="24"/>
        </w:rPr>
        <w:t xml:space="preserve"> nospraušanas plānus, zemes ierīcības projektus, detālplānojumus un </w:t>
      </w:r>
      <w:proofErr w:type="spellStart"/>
      <w:r w:rsidRPr="00342145">
        <w:rPr>
          <w:color w:val="000000"/>
          <w:sz w:val="24"/>
          <w:szCs w:val="24"/>
        </w:rPr>
        <w:t>lokālplānojumus</w:t>
      </w:r>
      <w:proofErr w:type="spellEnd"/>
      <w:r w:rsidRPr="00342145">
        <w:rPr>
          <w:color w:val="000000"/>
          <w:sz w:val="24"/>
          <w:szCs w:val="24"/>
        </w:rPr>
        <w:t xml:space="preserve"> </w:t>
      </w:r>
      <w:proofErr w:type="spellStart"/>
      <w:r w:rsidRPr="00342145">
        <w:rPr>
          <w:i/>
          <w:color w:val="000000"/>
          <w:sz w:val="24"/>
          <w:szCs w:val="24"/>
        </w:rPr>
        <w:t>dgn</w:t>
      </w:r>
      <w:proofErr w:type="spellEnd"/>
      <w:r w:rsidRPr="00342145">
        <w:rPr>
          <w:color w:val="000000"/>
          <w:sz w:val="24"/>
          <w:szCs w:val="24"/>
        </w:rPr>
        <w:t xml:space="preserve"> un </w:t>
      </w:r>
      <w:proofErr w:type="spellStart"/>
      <w:r w:rsidRPr="00342145">
        <w:rPr>
          <w:i/>
          <w:color w:val="000000"/>
          <w:sz w:val="24"/>
          <w:szCs w:val="24"/>
        </w:rPr>
        <w:t>dwg</w:t>
      </w:r>
      <w:proofErr w:type="spellEnd"/>
      <w:r w:rsidRPr="00342145">
        <w:rPr>
          <w:color w:val="000000"/>
          <w:sz w:val="24"/>
          <w:szCs w:val="24"/>
        </w:rPr>
        <w:t xml:space="preserve"> formātos;</w:t>
      </w:r>
    </w:p>
    <w:p w14:paraId="3BDD5427" w14:textId="77777777" w:rsidR="00044927" w:rsidRPr="00342145" w:rsidRDefault="004D3334" w:rsidP="00044927">
      <w:pPr>
        <w:pStyle w:val="Pamatteksts"/>
        <w:tabs>
          <w:tab w:val="left" w:pos="720"/>
        </w:tabs>
        <w:ind w:left="567"/>
        <w:jc w:val="both"/>
        <w:rPr>
          <w:color w:val="000000"/>
          <w:sz w:val="24"/>
          <w:szCs w:val="24"/>
        </w:rPr>
      </w:pPr>
      <w:r w:rsidRPr="00342145">
        <w:rPr>
          <w:color w:val="000000"/>
          <w:sz w:val="24"/>
          <w:szCs w:val="24"/>
        </w:rPr>
        <w:t xml:space="preserve">12.3.7. </w:t>
      </w:r>
      <w:r w:rsidRPr="00342145">
        <w:rPr>
          <w:color w:val="000000"/>
          <w:sz w:val="24"/>
          <w:szCs w:val="24"/>
          <w:lang w:eastAsia="lv-LV"/>
        </w:rPr>
        <w:t>informāciju par datu iesniedzēju, termiņiem, apjomiem, objekta nosaukumu, kas sakārtota tabulā.</w:t>
      </w:r>
    </w:p>
    <w:p w14:paraId="3BDD5429" w14:textId="77777777" w:rsidR="00044927" w:rsidRPr="00342145" w:rsidRDefault="004D3334" w:rsidP="00044927">
      <w:pPr>
        <w:pStyle w:val="Pamatteksts"/>
        <w:keepNext/>
        <w:tabs>
          <w:tab w:val="left" w:pos="720"/>
        </w:tabs>
        <w:jc w:val="center"/>
        <w:rPr>
          <w:b/>
          <w:bCs/>
          <w:sz w:val="24"/>
          <w:szCs w:val="24"/>
        </w:rPr>
      </w:pPr>
      <w:r w:rsidRPr="00342145">
        <w:rPr>
          <w:b/>
          <w:sz w:val="24"/>
          <w:szCs w:val="24"/>
        </w:rPr>
        <w:t>13. Līguma grozīšana</w:t>
      </w:r>
    </w:p>
    <w:p w14:paraId="3BDD542A" w14:textId="77777777" w:rsidR="00044927" w:rsidRPr="00342145" w:rsidRDefault="004D3334" w:rsidP="00044927">
      <w:pPr>
        <w:keepNext/>
        <w:tabs>
          <w:tab w:val="left" w:pos="720"/>
        </w:tabs>
        <w:jc w:val="both"/>
        <w:rPr>
          <w:sz w:val="24"/>
          <w:lang w:val="lv-LV"/>
        </w:rPr>
      </w:pPr>
      <w:r w:rsidRPr="00342145">
        <w:rPr>
          <w:sz w:val="24"/>
          <w:lang w:val="lv-LV"/>
        </w:rPr>
        <w:t xml:space="preserve">13.1. Puses ir tiesīgas izdarīt grozījumus Līguma noteikumos, savstarpēji par to </w:t>
      </w:r>
      <w:proofErr w:type="spellStart"/>
      <w:r w:rsidR="00F64DD8" w:rsidRPr="00752E23">
        <w:rPr>
          <w:sz w:val="24"/>
          <w:lang w:val="lv-LV"/>
        </w:rPr>
        <w:t>rakstveidā</w:t>
      </w:r>
      <w:proofErr w:type="spellEnd"/>
      <w:r w:rsidR="00F64DD8" w:rsidRPr="00752E23">
        <w:rPr>
          <w:sz w:val="24"/>
          <w:lang w:val="lv-LV"/>
        </w:rPr>
        <w:t xml:space="preserve"> </w:t>
      </w:r>
      <w:r w:rsidRPr="00342145">
        <w:rPr>
          <w:sz w:val="24"/>
          <w:lang w:val="lv-LV"/>
        </w:rPr>
        <w:t>vienojoties</w:t>
      </w:r>
      <w:r w:rsidR="00752E23">
        <w:rPr>
          <w:sz w:val="24"/>
          <w:lang w:val="lv-LV"/>
        </w:rPr>
        <w:t>.</w:t>
      </w:r>
    </w:p>
    <w:p w14:paraId="3BDD542B" w14:textId="77777777" w:rsidR="00044927" w:rsidRPr="00342145" w:rsidRDefault="004D3334" w:rsidP="00044927">
      <w:pPr>
        <w:tabs>
          <w:tab w:val="left" w:pos="720"/>
        </w:tabs>
        <w:jc w:val="both"/>
        <w:rPr>
          <w:sz w:val="24"/>
          <w:lang w:val="lv-LV"/>
        </w:rPr>
      </w:pPr>
      <w:r w:rsidRPr="00342145">
        <w:rPr>
          <w:sz w:val="24"/>
          <w:lang w:val="lv-LV"/>
        </w:rPr>
        <w:t>13.2. Ar priekšlikumiem par Līguma grozījumiem šajā Līgumā neparedzētos gadījumos Puses viena otru iepazīstina:</w:t>
      </w:r>
    </w:p>
    <w:p w14:paraId="3BDD542C" w14:textId="77777777" w:rsidR="00044927" w:rsidRPr="00342145" w:rsidRDefault="004D3334" w:rsidP="00044927">
      <w:pPr>
        <w:ind w:left="737"/>
        <w:jc w:val="both"/>
        <w:rPr>
          <w:sz w:val="24"/>
          <w:lang w:val="lv-LV"/>
        </w:rPr>
      </w:pPr>
      <w:r w:rsidRPr="00342145">
        <w:rPr>
          <w:sz w:val="24"/>
          <w:lang w:val="lv-LV"/>
        </w:rPr>
        <w:t>13.2.1. ne vēlāk kā 3 (trīs) mēnešus pirms plānoto nosacījumu izmaiņu termiņa;</w:t>
      </w:r>
    </w:p>
    <w:p w14:paraId="3BDD542D" w14:textId="77777777" w:rsidR="00044927" w:rsidRPr="00342145" w:rsidRDefault="004D3334" w:rsidP="00044927">
      <w:pPr>
        <w:ind w:firstLine="737"/>
        <w:jc w:val="both"/>
        <w:rPr>
          <w:sz w:val="24"/>
          <w:lang w:val="lv-LV"/>
        </w:rPr>
      </w:pPr>
      <w:r w:rsidRPr="00342145">
        <w:rPr>
          <w:sz w:val="24"/>
          <w:lang w:val="lv-LV"/>
        </w:rPr>
        <w:t>13.2.2. ne vēlāk kā 6 (sešus) mēnešus pirms plānoto nosacījumu izmaiņu termiņa, ja izmaiņas saistītas ar Līguma termiņu grozīšanu</w:t>
      </w:r>
      <w:r w:rsidR="00F64DD8">
        <w:rPr>
          <w:sz w:val="24"/>
          <w:lang w:val="lv-LV"/>
        </w:rPr>
        <w:t>.</w:t>
      </w:r>
    </w:p>
    <w:p w14:paraId="3BDD542E" w14:textId="77777777" w:rsidR="00044927" w:rsidRPr="00342145" w:rsidRDefault="004D3334" w:rsidP="00044927">
      <w:pPr>
        <w:tabs>
          <w:tab w:val="left" w:pos="720"/>
        </w:tabs>
        <w:jc w:val="both"/>
        <w:rPr>
          <w:sz w:val="24"/>
          <w:lang w:val="lv-LV"/>
        </w:rPr>
      </w:pPr>
      <w:r w:rsidRPr="00342145">
        <w:rPr>
          <w:sz w:val="24"/>
          <w:lang w:val="lv-LV"/>
        </w:rPr>
        <w:t>13.3. Līguma grozīšana ir pamats Līguma izpildei nepieciešamā finansējuma pārrēķināšanai, ja tāds ir bijis piešķirts. Puses kopīgi aprēķina izmaksas un nosaka to segšanas termiņus un kārtību.</w:t>
      </w:r>
    </w:p>
    <w:p w14:paraId="3BDD5430" w14:textId="77777777" w:rsidR="00044927" w:rsidRPr="00342145" w:rsidRDefault="004D3334" w:rsidP="00044927">
      <w:pPr>
        <w:keepNext/>
        <w:tabs>
          <w:tab w:val="left" w:pos="720"/>
        </w:tabs>
        <w:jc w:val="center"/>
        <w:rPr>
          <w:b/>
          <w:bCs/>
          <w:sz w:val="24"/>
          <w:lang w:val="lv-LV"/>
        </w:rPr>
      </w:pPr>
      <w:r w:rsidRPr="00342145">
        <w:rPr>
          <w:b/>
          <w:bCs/>
          <w:sz w:val="24"/>
          <w:lang w:val="lv-LV"/>
        </w:rPr>
        <w:t>14. Līguma izbeigšana</w:t>
      </w:r>
    </w:p>
    <w:p w14:paraId="3BDD5431" w14:textId="77777777" w:rsidR="00044927" w:rsidRPr="00342145" w:rsidRDefault="004D3334" w:rsidP="00044927">
      <w:pPr>
        <w:tabs>
          <w:tab w:val="left" w:pos="900"/>
        </w:tabs>
        <w:jc w:val="both"/>
        <w:rPr>
          <w:color w:val="000000"/>
          <w:sz w:val="24"/>
          <w:lang w:val="lv-LV"/>
        </w:rPr>
      </w:pPr>
      <w:r w:rsidRPr="00342145">
        <w:rPr>
          <w:sz w:val="24"/>
          <w:lang w:val="lv-LV"/>
        </w:rPr>
        <w:t xml:space="preserve">14.1. Pusēm ir tiesības Līgumu izbeigt pirms Līgumā noteiktā termiņa, savstarpēji vienojoties. Ja Puses nespēj panākt vienošanos par Līguma izbeigšanas nosacījumiem, tās rīkojas saskaņā ar šī Līguma </w:t>
      </w:r>
      <w:r w:rsidRPr="00342145">
        <w:rPr>
          <w:color w:val="000000"/>
          <w:sz w:val="24"/>
          <w:lang w:val="lv-LV"/>
        </w:rPr>
        <w:t>15.punktu.</w:t>
      </w:r>
    </w:p>
    <w:p w14:paraId="3BDD5432" w14:textId="43EC0508" w:rsidR="00044927" w:rsidRPr="00342145" w:rsidRDefault="004D3334" w:rsidP="00044927">
      <w:pPr>
        <w:widowControl w:val="0"/>
        <w:tabs>
          <w:tab w:val="left" w:pos="720"/>
        </w:tabs>
        <w:jc w:val="both"/>
        <w:rPr>
          <w:color w:val="000000"/>
          <w:sz w:val="24"/>
          <w:lang w:val="lv-LV"/>
        </w:rPr>
      </w:pPr>
      <w:r w:rsidRPr="00342145">
        <w:rPr>
          <w:color w:val="000000"/>
          <w:sz w:val="24"/>
          <w:lang w:val="lv-LV"/>
        </w:rPr>
        <w:t>14.2. Pašvaldībai un Sabiedrībai ir tiesības vienpusēji atkāpties no Līguma</w:t>
      </w:r>
      <w:r w:rsidR="00F64DD8">
        <w:rPr>
          <w:color w:val="000000"/>
          <w:sz w:val="24"/>
          <w:lang w:val="lv-LV"/>
        </w:rPr>
        <w:t>,</w:t>
      </w:r>
      <w:r w:rsidRPr="00342145">
        <w:rPr>
          <w:color w:val="000000"/>
          <w:sz w:val="24"/>
          <w:lang w:val="lv-LV"/>
        </w:rPr>
        <w:t xml:space="preserve"> 6 </w:t>
      </w:r>
      <w:r w:rsidR="00F64DD8" w:rsidRPr="00C16F98">
        <w:rPr>
          <w:sz w:val="24"/>
          <w:lang w:val="lv-LV"/>
        </w:rPr>
        <w:t xml:space="preserve">(sešus) </w:t>
      </w:r>
      <w:r w:rsidRPr="00342145">
        <w:rPr>
          <w:color w:val="000000"/>
          <w:sz w:val="24"/>
          <w:lang w:val="lv-LV"/>
        </w:rPr>
        <w:t xml:space="preserve">mēnešus iepriekš par to </w:t>
      </w:r>
      <w:proofErr w:type="spellStart"/>
      <w:r w:rsidRPr="00342145">
        <w:rPr>
          <w:color w:val="000000"/>
          <w:sz w:val="24"/>
          <w:lang w:val="lv-LV"/>
        </w:rPr>
        <w:t>rakstveidā</w:t>
      </w:r>
      <w:proofErr w:type="spellEnd"/>
      <w:r w:rsidRPr="00342145">
        <w:rPr>
          <w:color w:val="000000"/>
          <w:sz w:val="24"/>
          <w:lang w:val="lv-LV"/>
        </w:rPr>
        <w:t xml:space="preserve"> brīdinot Sabiedrību. Līgumu uzsaka</w:t>
      </w:r>
      <w:r w:rsidR="00DE59F5">
        <w:rPr>
          <w:color w:val="000000"/>
          <w:sz w:val="24"/>
          <w:lang w:val="lv-LV"/>
        </w:rPr>
        <w:t xml:space="preserve"> par izbeigtu</w:t>
      </w:r>
      <w:r w:rsidRPr="00342145">
        <w:rPr>
          <w:color w:val="000000"/>
          <w:sz w:val="24"/>
          <w:lang w:val="lv-LV"/>
        </w:rPr>
        <w:t>, ja vairs nepastāv tā noslēgšanas pamatnoteikumi vai speciālie deleģēšanas nosacījumi saskaņā ar Valsts pārvaldes iekārtas likuma noteikumiem.</w:t>
      </w:r>
    </w:p>
    <w:p w14:paraId="3BDD5433" w14:textId="11D1228A" w:rsidR="00044927" w:rsidRPr="00342145" w:rsidRDefault="004D3334" w:rsidP="00044927">
      <w:pPr>
        <w:pStyle w:val="Pamattekstsaratkpi"/>
        <w:tabs>
          <w:tab w:val="left" w:pos="900"/>
          <w:tab w:val="left" w:pos="1620"/>
        </w:tabs>
        <w:ind w:firstLine="0"/>
        <w:rPr>
          <w:sz w:val="24"/>
        </w:rPr>
      </w:pPr>
      <w:r w:rsidRPr="00342145">
        <w:rPr>
          <w:color w:val="000000"/>
          <w:sz w:val="24"/>
        </w:rPr>
        <w:t>14.3. Pašvaldībai ir tiesības, neievērojot Līguma 14.2. punktā noteikto kārtību, vienpusēji atkāpties no Līguma</w:t>
      </w:r>
      <w:r w:rsidR="00D90017">
        <w:rPr>
          <w:color w:val="000000"/>
          <w:sz w:val="24"/>
        </w:rPr>
        <w:t>,</w:t>
      </w:r>
      <w:r w:rsidRPr="00342145">
        <w:rPr>
          <w:color w:val="000000"/>
          <w:sz w:val="24"/>
        </w:rPr>
        <w:t xml:space="preserve"> par to </w:t>
      </w:r>
      <w:proofErr w:type="spellStart"/>
      <w:r w:rsidRPr="00342145">
        <w:rPr>
          <w:color w:val="000000"/>
          <w:sz w:val="24"/>
        </w:rPr>
        <w:t>rakstveidā</w:t>
      </w:r>
      <w:proofErr w:type="spellEnd"/>
      <w:r w:rsidRPr="00342145">
        <w:rPr>
          <w:color w:val="000000"/>
          <w:sz w:val="24"/>
        </w:rPr>
        <w:t xml:space="preserve"> paziņojot Sabiedrībai</w:t>
      </w:r>
      <w:r w:rsidRPr="00342145">
        <w:rPr>
          <w:bCs/>
          <w:sz w:val="24"/>
        </w:rPr>
        <w:t xml:space="preserve"> un Sabiedrībai ir pienākums atlīdzināt Pašvaldībai visus zaudējumus</w:t>
      </w:r>
      <w:r w:rsidRPr="00342145">
        <w:rPr>
          <w:sz w:val="24"/>
        </w:rPr>
        <w:t>, ja:</w:t>
      </w:r>
    </w:p>
    <w:p w14:paraId="3BDD5434" w14:textId="77777777" w:rsidR="00044927" w:rsidRPr="00342145" w:rsidRDefault="004D3334" w:rsidP="00044927">
      <w:pPr>
        <w:tabs>
          <w:tab w:val="left" w:pos="900"/>
        </w:tabs>
        <w:ind w:firstLine="720"/>
        <w:jc w:val="both"/>
        <w:rPr>
          <w:sz w:val="24"/>
          <w:lang w:val="lv-LV"/>
        </w:rPr>
      </w:pPr>
      <w:r w:rsidRPr="00342145">
        <w:rPr>
          <w:bCs/>
          <w:sz w:val="24"/>
          <w:lang w:val="lv-LV"/>
        </w:rPr>
        <w:t xml:space="preserve">14.3.1. Sabiedrība </w:t>
      </w:r>
      <w:r w:rsidRPr="00342145">
        <w:rPr>
          <w:sz w:val="24"/>
          <w:lang w:val="lv-LV"/>
        </w:rPr>
        <w:t xml:space="preserve">pilnīgi vai daļēji pārtrauc Uzdevumu izpildi vairāk nekā uz 30 </w:t>
      </w:r>
      <w:r w:rsidR="00F64DD8" w:rsidRPr="00C16F98">
        <w:rPr>
          <w:sz w:val="24"/>
          <w:lang w:val="lv-LV"/>
        </w:rPr>
        <w:t xml:space="preserve">(trīsdesmit) </w:t>
      </w:r>
      <w:r w:rsidRPr="00342145">
        <w:rPr>
          <w:sz w:val="24"/>
          <w:lang w:val="lv-LV"/>
        </w:rPr>
        <w:t xml:space="preserve">dienām, kā rezultātā ir radītas būtiskas sekas </w:t>
      </w:r>
      <w:r w:rsidR="00F64DD8">
        <w:rPr>
          <w:sz w:val="24"/>
          <w:lang w:val="lv-LV"/>
        </w:rPr>
        <w:t>–</w:t>
      </w:r>
      <w:r w:rsidRPr="00342145">
        <w:rPr>
          <w:sz w:val="24"/>
          <w:lang w:val="lv-LV"/>
        </w:rPr>
        <w:t xml:space="preserve"> nenotiek datu apmaiņa ar Valsts zemes dienestu, netiek reģistrēti </w:t>
      </w:r>
      <w:proofErr w:type="spellStart"/>
      <w:r w:rsidRPr="00342145">
        <w:rPr>
          <w:sz w:val="24"/>
          <w:lang w:val="lv-LV"/>
        </w:rPr>
        <w:t>jauniegūtā</w:t>
      </w:r>
      <w:proofErr w:type="spellEnd"/>
      <w:r w:rsidRPr="00342145">
        <w:rPr>
          <w:sz w:val="24"/>
          <w:lang w:val="lv-LV"/>
        </w:rPr>
        <w:t xml:space="preserve"> augstas detalizācijas topogrā</w:t>
      </w:r>
      <w:r w:rsidR="00F64DD8">
        <w:rPr>
          <w:sz w:val="24"/>
          <w:lang w:val="lv-LV"/>
        </w:rPr>
        <w:t xml:space="preserve">fiskā informācija datu bāzē un </w:t>
      </w:r>
      <w:r w:rsidR="00F64DD8" w:rsidRPr="00C16F98">
        <w:rPr>
          <w:sz w:val="24"/>
          <w:lang w:val="lv-LV"/>
        </w:rPr>
        <w:t>P</w:t>
      </w:r>
      <w:r w:rsidRPr="00C16F98">
        <w:rPr>
          <w:sz w:val="24"/>
          <w:lang w:val="lv-LV"/>
        </w:rPr>
        <w:t>ašval</w:t>
      </w:r>
      <w:r w:rsidRPr="00342145">
        <w:rPr>
          <w:sz w:val="24"/>
          <w:lang w:val="lv-LV"/>
        </w:rPr>
        <w:t>dībai un citiem interesentiem liegta vai daļēji liegta pieeja pie datiem datu bāzē;</w:t>
      </w:r>
    </w:p>
    <w:p w14:paraId="3BDD5435" w14:textId="77777777" w:rsidR="00044927" w:rsidRPr="00C16F98" w:rsidRDefault="004D3334" w:rsidP="00044927">
      <w:pPr>
        <w:tabs>
          <w:tab w:val="left" w:pos="900"/>
        </w:tabs>
        <w:ind w:firstLine="720"/>
        <w:jc w:val="both"/>
        <w:rPr>
          <w:sz w:val="24"/>
          <w:lang w:val="lv-LV"/>
        </w:rPr>
      </w:pPr>
      <w:r w:rsidRPr="00342145">
        <w:rPr>
          <w:sz w:val="24"/>
          <w:lang w:val="lv-LV"/>
        </w:rPr>
        <w:t xml:space="preserve">14.3.2. </w:t>
      </w:r>
      <w:r w:rsidRPr="00C16F98">
        <w:rPr>
          <w:sz w:val="24"/>
          <w:lang w:val="lv-LV"/>
        </w:rPr>
        <w:t xml:space="preserve">mainās </w:t>
      </w:r>
      <w:r w:rsidR="00F64DD8" w:rsidRPr="00C16F98">
        <w:rPr>
          <w:sz w:val="24"/>
          <w:lang w:val="lv-LV"/>
        </w:rPr>
        <w:t>Pušu</w:t>
      </w:r>
      <w:r w:rsidRPr="00C16F98">
        <w:rPr>
          <w:sz w:val="24"/>
          <w:lang w:val="lv-LV"/>
        </w:rPr>
        <w:t xml:space="preserve"> juridiskais statuss, un </w:t>
      </w:r>
      <w:r w:rsidR="00F64DD8" w:rsidRPr="00C16F98">
        <w:rPr>
          <w:sz w:val="24"/>
          <w:lang w:val="lv-LV"/>
        </w:rPr>
        <w:t>Pusēm turpinot saistību izpildi, L</w:t>
      </w:r>
      <w:r w:rsidRPr="00C16F98">
        <w:rPr>
          <w:sz w:val="24"/>
          <w:lang w:val="lv-LV"/>
        </w:rPr>
        <w:t>īgums būtu pretrunā ar spēkā</w:t>
      </w:r>
      <w:r w:rsidR="00F64DD8" w:rsidRPr="00C16F98">
        <w:rPr>
          <w:sz w:val="24"/>
          <w:lang w:val="lv-LV"/>
        </w:rPr>
        <w:t xml:space="preserve"> esošajiem normatīvajiem aktiem.</w:t>
      </w:r>
    </w:p>
    <w:p w14:paraId="3BDD5436" w14:textId="77777777" w:rsidR="00044927" w:rsidRPr="00342145" w:rsidRDefault="004D3334" w:rsidP="00044927">
      <w:pPr>
        <w:tabs>
          <w:tab w:val="left" w:pos="720"/>
        </w:tabs>
        <w:jc w:val="both"/>
        <w:rPr>
          <w:sz w:val="24"/>
          <w:lang w:val="lv-LV"/>
        </w:rPr>
      </w:pPr>
      <w:r w:rsidRPr="00342145">
        <w:rPr>
          <w:sz w:val="24"/>
          <w:lang w:val="lv-LV"/>
        </w:rPr>
        <w:t>14.4. Ja Līgums tiek izbeigts 14.3.punktā minētajos gadījumos, Pašvaldība par to paziņo Sabiedrībai rakstiski vismaz divas kalendārās nedēļas iepriekš.</w:t>
      </w:r>
    </w:p>
    <w:p w14:paraId="3BDD5437" w14:textId="77777777" w:rsidR="00044927" w:rsidRPr="00342145" w:rsidRDefault="004D3334" w:rsidP="00044927">
      <w:pPr>
        <w:tabs>
          <w:tab w:val="left" w:pos="720"/>
        </w:tabs>
        <w:jc w:val="both"/>
        <w:rPr>
          <w:sz w:val="24"/>
          <w:lang w:val="lv-LV"/>
        </w:rPr>
      </w:pPr>
      <w:r w:rsidRPr="00342145">
        <w:rPr>
          <w:sz w:val="24"/>
          <w:lang w:val="lv-LV"/>
        </w:rPr>
        <w:t xml:space="preserve">14.5. Sabiedrībai ir tiesības vienpusēji atkāpties no Līguma, par to 6 (sešus) mēnešus iepriekš </w:t>
      </w:r>
      <w:proofErr w:type="spellStart"/>
      <w:r w:rsidRPr="00342145">
        <w:rPr>
          <w:sz w:val="24"/>
          <w:lang w:val="lv-LV"/>
        </w:rPr>
        <w:t>rakstveidā</w:t>
      </w:r>
      <w:proofErr w:type="spellEnd"/>
      <w:r w:rsidRPr="00342145">
        <w:rPr>
          <w:sz w:val="24"/>
          <w:lang w:val="lv-LV"/>
        </w:rPr>
        <w:t xml:space="preserve"> brīdinot Pašvaldību un Pašvaldībai ir pienākums atlīdzināt Sabiedrībai radītos </w:t>
      </w:r>
      <w:r w:rsidRPr="00342145">
        <w:rPr>
          <w:sz w:val="24"/>
          <w:lang w:val="lv-LV"/>
        </w:rPr>
        <w:lastRenderedPageBreak/>
        <w:t>zaudējumus, ja Pašvaldība regulāri pārskata periodā</w:t>
      </w:r>
      <w:r w:rsidRPr="00342145">
        <w:rPr>
          <w:iCs/>
          <w:sz w:val="24"/>
          <w:lang w:val="lv-LV"/>
        </w:rPr>
        <w:t xml:space="preserve"> </w:t>
      </w:r>
      <w:r w:rsidRPr="00342145">
        <w:rPr>
          <w:sz w:val="24"/>
          <w:lang w:val="lv-LV"/>
        </w:rPr>
        <w:t>nepilda Līgumā paredzētās saistības (ieguldījumus, investīcijas, rēķinu nomaksas u.c.), un ja tas ir par pamatu Sabiedrības nepilnīgai vai n</w:t>
      </w:r>
      <w:r w:rsidR="00F64DD8">
        <w:rPr>
          <w:sz w:val="24"/>
          <w:lang w:val="lv-LV"/>
        </w:rPr>
        <w:t>ekvalitatīvai Uzdevumu izpildei.</w:t>
      </w:r>
    </w:p>
    <w:p w14:paraId="3BDD5438" w14:textId="77777777" w:rsidR="00044927" w:rsidRPr="00342145" w:rsidRDefault="004D3334" w:rsidP="00044927">
      <w:pPr>
        <w:widowControl w:val="0"/>
        <w:tabs>
          <w:tab w:val="left" w:pos="720"/>
        </w:tabs>
        <w:jc w:val="both"/>
        <w:rPr>
          <w:sz w:val="24"/>
          <w:lang w:val="lv-LV"/>
        </w:rPr>
      </w:pPr>
      <w:r w:rsidRPr="00342145">
        <w:rPr>
          <w:sz w:val="24"/>
          <w:lang w:val="lv-LV"/>
        </w:rPr>
        <w:t>14.6. Izbeidzoties Līgumam, Puses sastāda savstarpējo norēķinu aktu.</w:t>
      </w:r>
    </w:p>
    <w:p w14:paraId="3BDD543A" w14:textId="77777777" w:rsidR="00044927" w:rsidRPr="00342145" w:rsidRDefault="004D3334" w:rsidP="00044927">
      <w:pPr>
        <w:tabs>
          <w:tab w:val="left" w:pos="720"/>
        </w:tabs>
        <w:jc w:val="center"/>
        <w:rPr>
          <w:b/>
          <w:bCs/>
          <w:sz w:val="24"/>
          <w:lang w:val="lv-LV"/>
        </w:rPr>
      </w:pPr>
      <w:r w:rsidRPr="00342145">
        <w:rPr>
          <w:b/>
          <w:bCs/>
          <w:sz w:val="24"/>
          <w:lang w:val="lv-LV"/>
        </w:rPr>
        <w:t>15. Strīdu izskatīšana</w:t>
      </w:r>
    </w:p>
    <w:p w14:paraId="3BDD543B" w14:textId="77777777" w:rsidR="00044927" w:rsidRPr="00342145" w:rsidRDefault="004D3334" w:rsidP="00044927">
      <w:pPr>
        <w:keepNext/>
        <w:tabs>
          <w:tab w:val="left" w:pos="720"/>
        </w:tabs>
        <w:jc w:val="both"/>
        <w:rPr>
          <w:sz w:val="24"/>
          <w:lang w:val="lv-LV"/>
        </w:rPr>
      </w:pPr>
      <w:r w:rsidRPr="00342145">
        <w:rPr>
          <w:sz w:val="24"/>
          <w:lang w:val="lv-LV"/>
        </w:rPr>
        <w:t>15.1. Visus strīdus un domstarpības, kas rodas šī Līguma izpildes laikā, Puses risina pārrunu ceļā, savstarpēji vienojoties.</w:t>
      </w:r>
    </w:p>
    <w:p w14:paraId="3BDD543C" w14:textId="21281574" w:rsidR="00044927" w:rsidRPr="00342145" w:rsidRDefault="004D3334" w:rsidP="00044927">
      <w:pPr>
        <w:pStyle w:val="Pamattekstsaratkpi"/>
        <w:tabs>
          <w:tab w:val="left" w:pos="720"/>
        </w:tabs>
        <w:ind w:firstLine="0"/>
        <w:rPr>
          <w:sz w:val="24"/>
        </w:rPr>
      </w:pPr>
      <w:r w:rsidRPr="00342145">
        <w:rPr>
          <w:sz w:val="24"/>
        </w:rPr>
        <w:t xml:space="preserve">15.2. Ja Puses nepanāk vienošanos divu nedēļu laikā, </w:t>
      </w:r>
      <w:r w:rsidR="006A21EE" w:rsidRPr="00342145">
        <w:rPr>
          <w:sz w:val="24"/>
        </w:rPr>
        <w:t>strīd</w:t>
      </w:r>
      <w:r w:rsidR="006A21EE">
        <w:rPr>
          <w:sz w:val="24"/>
        </w:rPr>
        <w:t>s</w:t>
      </w:r>
      <w:r w:rsidR="006A21EE" w:rsidRPr="00342145">
        <w:rPr>
          <w:sz w:val="24"/>
        </w:rPr>
        <w:t xml:space="preserve"> </w:t>
      </w:r>
      <w:r w:rsidR="006A21EE" w:rsidRPr="00342145">
        <w:rPr>
          <w:sz w:val="24"/>
          <w:lang w:eastAsia="lv-LV"/>
        </w:rPr>
        <w:t>tiek izšķirt</w:t>
      </w:r>
      <w:r w:rsidR="006A21EE">
        <w:rPr>
          <w:sz w:val="24"/>
          <w:lang w:eastAsia="lv-LV"/>
        </w:rPr>
        <w:t>s</w:t>
      </w:r>
      <w:r w:rsidR="006A21EE" w:rsidRPr="00342145">
        <w:rPr>
          <w:sz w:val="24"/>
          <w:lang w:eastAsia="lv-LV"/>
        </w:rPr>
        <w:t xml:space="preserve"> Latvijas Republikas tiesā normatīvajos aktos noteiktajā kārtībā</w:t>
      </w:r>
      <w:r w:rsidRPr="00342145">
        <w:rPr>
          <w:sz w:val="24"/>
        </w:rPr>
        <w:t>.</w:t>
      </w:r>
    </w:p>
    <w:p w14:paraId="3BDD543F" w14:textId="77777777" w:rsidR="00044927" w:rsidRPr="00342145" w:rsidRDefault="004D3334" w:rsidP="00044927">
      <w:pPr>
        <w:keepNext/>
        <w:tabs>
          <w:tab w:val="left" w:pos="720"/>
        </w:tabs>
        <w:jc w:val="center"/>
        <w:rPr>
          <w:b/>
          <w:bCs/>
          <w:sz w:val="24"/>
          <w:lang w:val="lv-LV"/>
        </w:rPr>
      </w:pPr>
      <w:r w:rsidRPr="00342145">
        <w:rPr>
          <w:b/>
          <w:bCs/>
          <w:sz w:val="24"/>
          <w:lang w:val="lv-LV"/>
        </w:rPr>
        <w:t>16. Soda sankcijas</w:t>
      </w:r>
    </w:p>
    <w:p w14:paraId="3BDD5440" w14:textId="77777777" w:rsidR="00044927" w:rsidRPr="00342145" w:rsidRDefault="004D3334" w:rsidP="00044927">
      <w:pPr>
        <w:tabs>
          <w:tab w:val="left" w:pos="720"/>
        </w:tabs>
        <w:jc w:val="both"/>
        <w:rPr>
          <w:bCs/>
          <w:iCs/>
          <w:color w:val="000000"/>
          <w:sz w:val="24"/>
          <w:lang w:val="lv-LV"/>
        </w:rPr>
      </w:pPr>
      <w:r w:rsidRPr="00342145">
        <w:rPr>
          <w:bCs/>
          <w:iCs/>
          <w:color w:val="000000"/>
          <w:sz w:val="24"/>
          <w:lang w:val="lv-LV"/>
        </w:rPr>
        <w:t>16.1. Katra no Pusēm atlīdzina otrai ar šī Līguma neizpildi vai nepienācīgu izpildi radītos zaudējumus.</w:t>
      </w:r>
    </w:p>
    <w:p w14:paraId="3BDD5442" w14:textId="58815F13" w:rsidR="00044927" w:rsidRPr="00342145" w:rsidRDefault="004D3334" w:rsidP="00044927">
      <w:pPr>
        <w:tabs>
          <w:tab w:val="left" w:pos="720"/>
        </w:tabs>
        <w:jc w:val="both"/>
        <w:rPr>
          <w:color w:val="000000"/>
          <w:sz w:val="24"/>
          <w:lang w:val="lv-LV"/>
        </w:rPr>
      </w:pPr>
      <w:r w:rsidRPr="00342145">
        <w:rPr>
          <w:color w:val="000000"/>
          <w:sz w:val="24"/>
          <w:lang w:val="lv-LV"/>
        </w:rPr>
        <w:t>16.2. Ar zaudējumu atlīdzību saistītos strīdus Puses risina saskaņā ar šajā Līgumā paredzēto strīdu risināšanas kārtību.</w:t>
      </w:r>
    </w:p>
    <w:p w14:paraId="3BDD5443" w14:textId="77777777" w:rsidR="00044927" w:rsidRPr="00342145" w:rsidRDefault="004D3334" w:rsidP="00044927">
      <w:pPr>
        <w:tabs>
          <w:tab w:val="left" w:pos="720"/>
        </w:tabs>
        <w:jc w:val="center"/>
        <w:rPr>
          <w:b/>
          <w:color w:val="000000"/>
          <w:sz w:val="24"/>
          <w:lang w:val="lv-LV"/>
        </w:rPr>
      </w:pPr>
      <w:r w:rsidRPr="00342145">
        <w:rPr>
          <w:b/>
          <w:color w:val="000000"/>
          <w:sz w:val="24"/>
          <w:lang w:val="lv-LV"/>
        </w:rPr>
        <w:t>17. Citi noteikumi</w:t>
      </w:r>
    </w:p>
    <w:p w14:paraId="3BDD5444" w14:textId="2D8B4AFC" w:rsidR="00044927" w:rsidRPr="00342145" w:rsidRDefault="004D3334" w:rsidP="00044927">
      <w:pPr>
        <w:tabs>
          <w:tab w:val="left" w:pos="720"/>
        </w:tabs>
        <w:jc w:val="both"/>
        <w:rPr>
          <w:sz w:val="24"/>
          <w:lang w:val="lv-LV"/>
        </w:rPr>
      </w:pPr>
      <w:r w:rsidRPr="00342145">
        <w:rPr>
          <w:sz w:val="24"/>
          <w:lang w:val="lv-LV"/>
        </w:rPr>
        <w:t xml:space="preserve">17.1. Kādam no Līguma noteikumiem zaudējot spēku normatīvo tiesību aktu </w:t>
      </w:r>
      <w:r w:rsidR="006B66B6">
        <w:rPr>
          <w:sz w:val="24"/>
          <w:lang w:val="lv-LV"/>
        </w:rPr>
        <w:t xml:space="preserve">grozījumu </w:t>
      </w:r>
      <w:r w:rsidRPr="00342145">
        <w:rPr>
          <w:sz w:val="24"/>
          <w:lang w:val="lv-LV"/>
        </w:rPr>
        <w:t>gadījumā, Līgums nezaudē spēku tā pārējos punktos. Šādā gadījumā Pusēm ir pienākums piemērot Līgumu atbilstoši spēkā esošo normatīvo aktu prasībām.</w:t>
      </w:r>
    </w:p>
    <w:p w14:paraId="3BDD5445" w14:textId="77777777" w:rsidR="00044927" w:rsidRPr="00342145" w:rsidRDefault="004D3334" w:rsidP="00044927">
      <w:pPr>
        <w:tabs>
          <w:tab w:val="left" w:pos="720"/>
        </w:tabs>
        <w:jc w:val="both"/>
        <w:rPr>
          <w:sz w:val="24"/>
          <w:lang w:val="lv-LV"/>
        </w:rPr>
      </w:pPr>
      <w:r w:rsidRPr="00342145">
        <w:rPr>
          <w:sz w:val="24"/>
          <w:lang w:val="lv-LV"/>
        </w:rPr>
        <w:t>17.2. Nekādas mutiskas vienošanās vai argumenti, kas izteikti Līguma sastādīšanas laikā un nav iekļauti Līguma noteikumos, netiek uzskatīti par Līguma noteikumiem.</w:t>
      </w:r>
    </w:p>
    <w:p w14:paraId="3BDD5446" w14:textId="77777777" w:rsidR="00044927" w:rsidRPr="00342145" w:rsidRDefault="004D3334" w:rsidP="00044927">
      <w:pPr>
        <w:tabs>
          <w:tab w:val="left" w:pos="720"/>
        </w:tabs>
        <w:jc w:val="both"/>
        <w:rPr>
          <w:sz w:val="24"/>
          <w:lang w:val="lv-LV"/>
        </w:rPr>
      </w:pPr>
      <w:r w:rsidRPr="00342145">
        <w:rPr>
          <w:sz w:val="24"/>
          <w:lang w:val="lv-LV"/>
        </w:rPr>
        <w:t xml:space="preserve">17.3. Visi paziņojumi starp Pusēm tiek veikti tikai </w:t>
      </w:r>
      <w:proofErr w:type="spellStart"/>
      <w:r w:rsidRPr="00342145">
        <w:rPr>
          <w:sz w:val="24"/>
          <w:lang w:val="lv-LV"/>
        </w:rPr>
        <w:t>rakstveidā</w:t>
      </w:r>
      <w:proofErr w:type="spellEnd"/>
      <w:r w:rsidRPr="00342145">
        <w:rPr>
          <w:sz w:val="24"/>
          <w:lang w:val="lv-LV"/>
        </w:rPr>
        <w:t xml:space="preserve"> un tiek nogādāti uz Līgumā norādītajām Pušu adresēm pa pastu ierakstītā sūtījumā vai personīgi</w:t>
      </w:r>
      <w:r w:rsidRPr="00342145">
        <w:rPr>
          <w:bCs/>
          <w:sz w:val="24"/>
          <w:lang w:val="lv-LV"/>
        </w:rPr>
        <w:t>,</w:t>
      </w:r>
      <w:r w:rsidRPr="00342145">
        <w:rPr>
          <w:b/>
          <w:bCs/>
          <w:sz w:val="24"/>
          <w:lang w:val="lv-LV"/>
        </w:rPr>
        <w:t xml:space="preserve"> </w:t>
      </w:r>
      <w:r w:rsidRPr="00342145">
        <w:rPr>
          <w:iCs/>
          <w:sz w:val="24"/>
          <w:lang w:val="lv-LV"/>
        </w:rPr>
        <w:t>ar parakstu apliecinot saņemšanas faktu</w:t>
      </w:r>
      <w:r w:rsidRPr="00342145">
        <w:rPr>
          <w:sz w:val="24"/>
          <w:lang w:val="lv-LV"/>
        </w:rPr>
        <w:t>. Pušu pienākums ir piecu darba dienu laikā informēt par Līgumā norādītās adreses, juridiskā statusa, nosaukuma un citu rekvizītu maiņu.</w:t>
      </w:r>
    </w:p>
    <w:p w14:paraId="3BDD5447" w14:textId="77777777" w:rsidR="00044927" w:rsidRPr="00C16F98" w:rsidRDefault="004D3334" w:rsidP="00044927">
      <w:pPr>
        <w:tabs>
          <w:tab w:val="left" w:pos="720"/>
        </w:tabs>
        <w:jc w:val="both"/>
        <w:rPr>
          <w:sz w:val="24"/>
          <w:lang w:val="lv-LV"/>
        </w:rPr>
      </w:pPr>
      <w:r w:rsidRPr="00342145">
        <w:rPr>
          <w:sz w:val="24"/>
          <w:lang w:val="lv-LV"/>
        </w:rPr>
        <w:t xml:space="preserve">17.4. </w:t>
      </w:r>
      <w:r w:rsidR="00F64DD8" w:rsidRPr="00C16F98">
        <w:rPr>
          <w:sz w:val="24"/>
          <w:lang w:val="lv-LV"/>
        </w:rPr>
        <w:t>Puš</w:t>
      </w:r>
      <w:r w:rsidRPr="00C16F98">
        <w:rPr>
          <w:sz w:val="24"/>
          <w:lang w:val="lv-LV"/>
        </w:rPr>
        <w:t>u juridiskā statusa maiņas gadījumā to tiesību pā</w:t>
      </w:r>
      <w:r w:rsidR="00F64DD8" w:rsidRPr="00C16F98">
        <w:rPr>
          <w:sz w:val="24"/>
          <w:lang w:val="lv-LV"/>
        </w:rPr>
        <w:t>rņēmēji darbojas saskaņā ar šī L</w:t>
      </w:r>
      <w:r w:rsidRPr="00C16F98">
        <w:rPr>
          <w:sz w:val="24"/>
          <w:lang w:val="lv-LV"/>
        </w:rPr>
        <w:t>īguma nosacījumiem.</w:t>
      </w:r>
    </w:p>
    <w:p w14:paraId="3BDD5448" w14:textId="77777777" w:rsidR="00044927" w:rsidRPr="00342145" w:rsidRDefault="004D3334" w:rsidP="00044927">
      <w:pPr>
        <w:tabs>
          <w:tab w:val="left" w:pos="720"/>
        </w:tabs>
        <w:jc w:val="both"/>
        <w:rPr>
          <w:sz w:val="24"/>
          <w:lang w:val="lv-LV"/>
        </w:rPr>
      </w:pPr>
      <w:r w:rsidRPr="00342145">
        <w:rPr>
          <w:sz w:val="24"/>
          <w:lang w:val="lv-LV"/>
        </w:rPr>
        <w:t xml:space="preserve">17.5. </w:t>
      </w:r>
      <w:r w:rsidRPr="00C16F98">
        <w:rPr>
          <w:sz w:val="24"/>
          <w:lang w:val="lv-LV"/>
        </w:rPr>
        <w:t xml:space="preserve">Vienošanās, kas tiks slēgtas starp </w:t>
      </w:r>
      <w:r w:rsidR="00F64DD8" w:rsidRPr="00C16F98">
        <w:rPr>
          <w:sz w:val="24"/>
          <w:lang w:val="lv-LV"/>
        </w:rPr>
        <w:t>Pusēm</w:t>
      </w:r>
      <w:r w:rsidRPr="00C16F98">
        <w:rPr>
          <w:sz w:val="24"/>
          <w:lang w:val="lv-LV"/>
        </w:rPr>
        <w:t xml:space="preserve"> </w:t>
      </w:r>
      <w:r w:rsidR="00F64DD8" w:rsidRPr="00C16F98">
        <w:rPr>
          <w:sz w:val="24"/>
          <w:lang w:val="lv-LV"/>
        </w:rPr>
        <w:t>L</w:t>
      </w:r>
      <w:r w:rsidRPr="00C16F98">
        <w:rPr>
          <w:sz w:val="24"/>
          <w:lang w:val="lv-LV"/>
        </w:rPr>
        <w:t>īguma darbības nodrošināšanai, kļūst par neatņemamu šī Līguma sastāvdaļu.</w:t>
      </w:r>
    </w:p>
    <w:p w14:paraId="3BDD5449" w14:textId="77777777" w:rsidR="00044927" w:rsidRPr="00342145" w:rsidRDefault="004D3334" w:rsidP="00044927">
      <w:pPr>
        <w:tabs>
          <w:tab w:val="left" w:pos="720"/>
        </w:tabs>
        <w:jc w:val="both"/>
        <w:rPr>
          <w:sz w:val="24"/>
          <w:lang w:val="lv-LV"/>
        </w:rPr>
      </w:pPr>
      <w:r w:rsidRPr="00342145">
        <w:rPr>
          <w:sz w:val="24"/>
          <w:lang w:val="lv-LV"/>
        </w:rPr>
        <w:t>17.6</w:t>
      </w:r>
      <w:r w:rsidRPr="00C16F98">
        <w:rPr>
          <w:sz w:val="24"/>
          <w:lang w:val="lv-LV"/>
        </w:rPr>
        <w:t xml:space="preserve">. </w:t>
      </w:r>
      <w:r w:rsidR="00F64DD8" w:rsidRPr="00C16F98">
        <w:rPr>
          <w:sz w:val="24"/>
          <w:lang w:val="lv-LV"/>
        </w:rPr>
        <w:t>Puses</w:t>
      </w:r>
      <w:r w:rsidRPr="00C16F98">
        <w:rPr>
          <w:sz w:val="24"/>
          <w:lang w:val="lv-LV"/>
        </w:rPr>
        <w:t xml:space="preserve"> apņemas </w:t>
      </w:r>
      <w:r w:rsidRPr="00342145">
        <w:rPr>
          <w:sz w:val="24"/>
          <w:lang w:val="lv-LV"/>
        </w:rPr>
        <w:t>sadarboties Eiropas Savienības struktūrfondu apguvē Pašvaldības augstas detalizācijas topogrāfiskās informācijas datu bāzes uzturēšanai un pilnveidošanai.</w:t>
      </w:r>
    </w:p>
    <w:p w14:paraId="3BDD544A" w14:textId="77777777" w:rsidR="00044927" w:rsidRPr="00342145" w:rsidRDefault="004D3334" w:rsidP="00044927">
      <w:pPr>
        <w:tabs>
          <w:tab w:val="left" w:pos="720"/>
        </w:tabs>
        <w:jc w:val="both"/>
        <w:rPr>
          <w:sz w:val="24"/>
          <w:lang w:val="lv-LV"/>
        </w:rPr>
      </w:pPr>
      <w:r w:rsidRPr="00342145">
        <w:rPr>
          <w:sz w:val="24"/>
          <w:lang w:val="lv-LV"/>
        </w:rPr>
        <w:t>17.7. Līguma nodaļu nosaukumi ir paredzēti tikai ērtībai, nevis Līguma nosacījumu interpretācijai.</w:t>
      </w:r>
    </w:p>
    <w:p w14:paraId="3BDD544B" w14:textId="0FECEF24" w:rsidR="00044927" w:rsidRPr="00342145" w:rsidRDefault="004D3334" w:rsidP="00044927">
      <w:pPr>
        <w:pStyle w:val="Paraststmeklis"/>
        <w:widowControl w:val="0"/>
        <w:spacing w:before="0" w:beforeAutospacing="0" w:after="0" w:afterAutospacing="0"/>
        <w:jc w:val="both"/>
        <w:rPr>
          <w:lang w:val="lv-LV"/>
        </w:rPr>
      </w:pPr>
      <w:r w:rsidRPr="00342145">
        <w:rPr>
          <w:lang w:val="lv-LV"/>
        </w:rPr>
        <w:t xml:space="preserve">17.8. Līgums sastādīts uz </w:t>
      </w:r>
      <w:r w:rsidR="006A21EE">
        <w:rPr>
          <w:lang w:val="lv-LV"/>
        </w:rPr>
        <w:t>7</w:t>
      </w:r>
      <w:r w:rsidRPr="00342145">
        <w:rPr>
          <w:lang w:val="lv-LV"/>
        </w:rPr>
        <w:t xml:space="preserve"> lapām un </w:t>
      </w:r>
      <w:r w:rsidR="00117369">
        <w:rPr>
          <w:lang w:val="lv-LV"/>
        </w:rPr>
        <w:t xml:space="preserve">diviem </w:t>
      </w:r>
      <w:r w:rsidRPr="00342145">
        <w:rPr>
          <w:lang w:val="lv-LV"/>
        </w:rPr>
        <w:t>pielikum</w:t>
      </w:r>
      <w:r w:rsidR="00117369">
        <w:rPr>
          <w:lang w:val="lv-LV"/>
        </w:rPr>
        <w:t>iem</w:t>
      </w:r>
      <w:r w:rsidR="006A21EE">
        <w:rPr>
          <w:lang w:val="lv-LV"/>
        </w:rPr>
        <w:t xml:space="preserve"> (</w:t>
      </w:r>
      <w:r w:rsidR="00117369">
        <w:rPr>
          <w:lang w:val="lv-LV"/>
        </w:rPr>
        <w:t>1.pielikums</w:t>
      </w:r>
      <w:r w:rsidRPr="00342145">
        <w:rPr>
          <w:lang w:val="lv-LV"/>
        </w:rPr>
        <w:t xml:space="preserve"> uz vienas lapas, </w:t>
      </w:r>
      <w:r w:rsidR="00117369">
        <w:rPr>
          <w:lang w:val="lv-LV"/>
        </w:rPr>
        <w:t>2.pielikums uz divām lapām</w:t>
      </w:r>
      <w:r w:rsidR="006A21EE">
        <w:rPr>
          <w:lang w:val="lv-LV"/>
        </w:rPr>
        <w:t>)</w:t>
      </w:r>
      <w:r w:rsidR="00117369">
        <w:rPr>
          <w:lang w:val="lv-LV"/>
        </w:rPr>
        <w:t xml:space="preserve"> </w:t>
      </w:r>
      <w:r w:rsidRPr="00342145">
        <w:rPr>
          <w:lang w:val="lv-LV"/>
        </w:rPr>
        <w:t xml:space="preserve">trīs eksemplāros. Visiem Līguma eksemplāriem ir vienāds juridiskais spēks. Katra Puse saņem vienu Līguma eksemplāru, un </w:t>
      </w:r>
      <w:r w:rsidRPr="00C16F98">
        <w:rPr>
          <w:lang w:val="lv-LV"/>
        </w:rPr>
        <w:t xml:space="preserve">viens tiek iesniegts </w:t>
      </w:r>
      <w:r w:rsidR="00117369" w:rsidRPr="00C16F98">
        <w:rPr>
          <w:lang w:val="lv-LV"/>
        </w:rPr>
        <w:t>Valsts zemes dienestam</w:t>
      </w:r>
      <w:r w:rsidRPr="00342145">
        <w:rPr>
          <w:lang w:val="lv-LV"/>
        </w:rPr>
        <w:t>.</w:t>
      </w:r>
    </w:p>
    <w:p w14:paraId="3BDD544D" w14:textId="0F9EF5E6" w:rsidR="00044927" w:rsidRDefault="004D3334" w:rsidP="00044927">
      <w:pPr>
        <w:pStyle w:val="Paraststmeklis"/>
        <w:widowControl w:val="0"/>
        <w:spacing w:before="0" w:beforeAutospacing="0" w:after="0" w:afterAutospacing="0"/>
        <w:jc w:val="center"/>
        <w:rPr>
          <w:color w:val="000000"/>
          <w:sz w:val="25"/>
          <w:szCs w:val="25"/>
          <w:lang w:val="lv-LV"/>
        </w:rPr>
      </w:pPr>
      <w:r>
        <w:rPr>
          <w:b/>
          <w:sz w:val="25"/>
          <w:szCs w:val="25"/>
          <w:lang w:val="lv-LV"/>
        </w:rPr>
        <w:t>Pušu rekvizīti</w:t>
      </w:r>
      <w:r w:rsidR="006A21EE">
        <w:rPr>
          <w:b/>
          <w:sz w:val="25"/>
          <w:szCs w:val="25"/>
          <w:lang w:val="lv-LV"/>
        </w:rPr>
        <w:t xml:space="preserve"> un paraksti</w:t>
      </w:r>
      <w:r>
        <w:rPr>
          <w:b/>
          <w:sz w:val="25"/>
          <w:szCs w:val="25"/>
          <w:lang w:val="lv-LV"/>
        </w:rPr>
        <w:t>:</w:t>
      </w:r>
    </w:p>
    <w:tbl>
      <w:tblPr>
        <w:tblW w:w="9495" w:type="dxa"/>
        <w:tblInd w:w="108" w:type="dxa"/>
        <w:tblLayout w:type="fixed"/>
        <w:tblLook w:val="04A0" w:firstRow="1" w:lastRow="0" w:firstColumn="1" w:lastColumn="0" w:noHBand="0" w:noVBand="1"/>
      </w:tblPr>
      <w:tblGrid>
        <w:gridCol w:w="4677"/>
        <w:gridCol w:w="4818"/>
      </w:tblGrid>
      <w:tr w:rsidR="00A07231" w:rsidRPr="009A0C78" w14:paraId="3BDD545B" w14:textId="77777777" w:rsidTr="006A21EE">
        <w:tc>
          <w:tcPr>
            <w:tcW w:w="4677" w:type="dxa"/>
          </w:tcPr>
          <w:p w14:paraId="3BDD544F" w14:textId="77777777" w:rsidR="00044927" w:rsidRPr="009A0C78" w:rsidRDefault="004D3334">
            <w:pPr>
              <w:suppressAutoHyphens/>
              <w:ind w:left="66" w:right="471"/>
              <w:jc w:val="both"/>
              <w:rPr>
                <w:rFonts w:cs="Calibri"/>
                <w:b/>
                <w:sz w:val="24"/>
                <w:lang w:val="lv-LV" w:eastAsia="ar-SA"/>
              </w:rPr>
            </w:pPr>
            <w:r w:rsidRPr="009A0C78">
              <w:rPr>
                <w:rFonts w:cs="Calibri"/>
                <w:b/>
                <w:sz w:val="24"/>
                <w:lang w:val="lv-LV" w:eastAsia="ar-SA"/>
              </w:rPr>
              <w:t>Pašvaldība</w:t>
            </w:r>
          </w:p>
          <w:p w14:paraId="3BDD5450" w14:textId="2072BE04" w:rsidR="00044927" w:rsidRPr="009A0C78" w:rsidRDefault="004E24FD">
            <w:pPr>
              <w:suppressAutoHyphens/>
              <w:ind w:left="66" w:right="471"/>
              <w:jc w:val="both"/>
              <w:rPr>
                <w:rFonts w:cs="Calibri"/>
                <w:sz w:val="24"/>
                <w:lang w:val="lv-LV" w:eastAsia="ar-SA"/>
              </w:rPr>
            </w:pPr>
            <w:r w:rsidRPr="009A0C78">
              <w:rPr>
                <w:rFonts w:cs="Calibri"/>
                <w:sz w:val="24"/>
                <w:lang w:val="lv-LV" w:eastAsia="ar-SA"/>
              </w:rPr>
              <w:t>Madonas</w:t>
            </w:r>
            <w:r w:rsidR="004D3334" w:rsidRPr="009A0C78">
              <w:rPr>
                <w:rFonts w:cs="Calibri"/>
                <w:sz w:val="24"/>
                <w:lang w:val="lv-LV" w:eastAsia="ar-SA"/>
              </w:rPr>
              <w:t xml:space="preserve"> novada </w:t>
            </w:r>
            <w:r w:rsidR="009A0C78" w:rsidRPr="009A0C78">
              <w:rPr>
                <w:rFonts w:cs="Calibri"/>
                <w:sz w:val="24"/>
                <w:lang w:val="lv-LV" w:eastAsia="ar-SA"/>
              </w:rPr>
              <w:t>pašvaldība</w:t>
            </w:r>
          </w:p>
          <w:p w14:paraId="3BDD5451" w14:textId="762DC22A" w:rsidR="00044927" w:rsidRPr="009A0C78" w:rsidRDefault="004D3334">
            <w:pPr>
              <w:suppressAutoHyphens/>
              <w:ind w:left="66"/>
              <w:jc w:val="both"/>
              <w:rPr>
                <w:rFonts w:cs="Calibri"/>
                <w:sz w:val="24"/>
                <w:lang w:val="lv-LV" w:eastAsia="ar-SA"/>
              </w:rPr>
            </w:pPr>
            <w:proofErr w:type="spellStart"/>
            <w:r w:rsidRPr="009A0C78">
              <w:rPr>
                <w:rFonts w:cs="Calibri"/>
                <w:sz w:val="24"/>
                <w:lang w:val="lv-LV" w:eastAsia="ar-SA"/>
              </w:rPr>
              <w:t>Reģ</w:t>
            </w:r>
            <w:proofErr w:type="spellEnd"/>
            <w:r w:rsidRPr="009A0C78">
              <w:rPr>
                <w:rFonts w:cs="Calibri"/>
                <w:sz w:val="24"/>
                <w:lang w:val="lv-LV" w:eastAsia="ar-SA"/>
              </w:rPr>
              <w:t>.</w:t>
            </w:r>
            <w:r w:rsidR="009A0C78" w:rsidRPr="009A0C78">
              <w:rPr>
                <w:rFonts w:cs="Calibri"/>
                <w:sz w:val="24"/>
                <w:lang w:val="lv-LV" w:eastAsia="ar-SA"/>
              </w:rPr>
              <w:t xml:space="preserve"> </w:t>
            </w:r>
            <w:r w:rsidRPr="009A0C78">
              <w:rPr>
                <w:rFonts w:cs="Calibri"/>
                <w:sz w:val="24"/>
                <w:lang w:val="lv-LV" w:eastAsia="ar-SA"/>
              </w:rPr>
              <w:t>Nr.</w:t>
            </w:r>
            <w:r w:rsidR="00C16F98" w:rsidRPr="009A0C78">
              <w:rPr>
                <w:rFonts w:cs="Calibri"/>
                <w:sz w:val="24"/>
                <w:lang w:val="lv-LV" w:eastAsia="ar-SA"/>
              </w:rPr>
              <w:t xml:space="preserve"> </w:t>
            </w:r>
            <w:r w:rsidR="009A0C78" w:rsidRPr="009A0C78">
              <w:rPr>
                <w:rFonts w:cs="Calibri"/>
                <w:sz w:val="24"/>
                <w:lang w:val="lv-LV" w:eastAsia="ar-SA"/>
              </w:rPr>
              <w:t>90000054572</w:t>
            </w:r>
            <w:r w:rsidRPr="009A0C78">
              <w:rPr>
                <w:rFonts w:cs="Calibri"/>
                <w:sz w:val="24"/>
                <w:lang w:val="lv-LV" w:eastAsia="ar-SA"/>
              </w:rPr>
              <w:t>,</w:t>
            </w:r>
          </w:p>
          <w:p w14:paraId="3BDD5452" w14:textId="296487C6" w:rsidR="00044927" w:rsidRPr="009A0C78" w:rsidRDefault="004D3334">
            <w:pPr>
              <w:suppressAutoHyphens/>
              <w:ind w:left="66"/>
              <w:jc w:val="both"/>
              <w:rPr>
                <w:rFonts w:cs="Calibri"/>
                <w:sz w:val="24"/>
                <w:lang w:val="lv-LV" w:eastAsia="ar-SA"/>
              </w:rPr>
            </w:pPr>
            <w:r w:rsidRPr="009A0C78">
              <w:rPr>
                <w:rFonts w:cs="Calibri"/>
                <w:sz w:val="24"/>
                <w:lang w:val="lv-LV" w:eastAsia="ar-SA"/>
              </w:rPr>
              <w:t>Banka: AS “</w:t>
            </w:r>
            <w:r w:rsidR="009A0C78" w:rsidRPr="009A0C78">
              <w:rPr>
                <w:rFonts w:cs="Calibri"/>
                <w:sz w:val="24"/>
                <w:lang w:val="lv-LV" w:eastAsia="ar-SA"/>
              </w:rPr>
              <w:t>SEB Banka</w:t>
            </w:r>
            <w:r w:rsidRPr="009A0C78">
              <w:rPr>
                <w:rFonts w:cs="Calibri"/>
                <w:sz w:val="24"/>
                <w:lang w:val="lv-LV" w:eastAsia="ar-SA"/>
              </w:rPr>
              <w:t>”</w:t>
            </w:r>
          </w:p>
          <w:p w14:paraId="3BDD5453" w14:textId="5711A7F2" w:rsidR="00044927" w:rsidRPr="009A0C78" w:rsidRDefault="004D3334">
            <w:pPr>
              <w:suppressAutoHyphens/>
              <w:ind w:left="66" w:right="471"/>
              <w:jc w:val="both"/>
              <w:rPr>
                <w:rFonts w:cs="Calibri"/>
                <w:sz w:val="24"/>
                <w:lang w:val="lv-LV" w:eastAsia="ar-SA"/>
              </w:rPr>
            </w:pPr>
            <w:r w:rsidRPr="009A0C78">
              <w:rPr>
                <w:rFonts w:cs="Calibri"/>
                <w:sz w:val="24"/>
                <w:lang w:val="lv-LV" w:eastAsia="ar-SA"/>
              </w:rPr>
              <w:t xml:space="preserve">Kods: </w:t>
            </w:r>
            <w:r w:rsidR="009A0C78" w:rsidRPr="009A0C78">
              <w:rPr>
                <w:rFonts w:cs="Calibri"/>
                <w:sz w:val="24"/>
                <w:lang w:val="lv-LV" w:eastAsia="ar-SA"/>
              </w:rPr>
              <w:t>UNLALV2X</w:t>
            </w:r>
          </w:p>
          <w:p w14:paraId="3BDD5454" w14:textId="070DF9AC" w:rsidR="00044927" w:rsidRPr="009A0C78" w:rsidRDefault="004D3334" w:rsidP="009A0C78">
            <w:pPr>
              <w:suppressAutoHyphens/>
              <w:ind w:left="66" w:right="471"/>
              <w:jc w:val="both"/>
              <w:rPr>
                <w:rFonts w:cs="Calibri"/>
                <w:sz w:val="24"/>
                <w:lang w:val="lv-LV" w:eastAsia="ar-SA"/>
              </w:rPr>
            </w:pPr>
            <w:r w:rsidRPr="009A0C78">
              <w:rPr>
                <w:rFonts w:cs="Calibri"/>
                <w:sz w:val="24"/>
                <w:lang w:val="lv-LV" w:eastAsia="ar-SA"/>
              </w:rPr>
              <w:t xml:space="preserve">Konta Nr.: </w:t>
            </w:r>
            <w:r w:rsidR="009A0C78" w:rsidRPr="009A0C78">
              <w:rPr>
                <w:rFonts w:cs="Calibri"/>
                <w:sz w:val="24"/>
                <w:lang w:val="lv-LV" w:eastAsia="ar-SA"/>
              </w:rPr>
              <w:t>LV37UNLA0030900130116</w:t>
            </w:r>
          </w:p>
        </w:tc>
        <w:tc>
          <w:tcPr>
            <w:tcW w:w="4818" w:type="dxa"/>
            <w:hideMark/>
          </w:tcPr>
          <w:p w14:paraId="3BDD5455" w14:textId="77777777" w:rsidR="00044927" w:rsidRPr="009A0C78" w:rsidRDefault="004D3334">
            <w:pPr>
              <w:suppressAutoHyphens/>
              <w:ind w:left="52"/>
              <w:jc w:val="both"/>
              <w:rPr>
                <w:rFonts w:cs="Calibri"/>
                <w:b/>
                <w:sz w:val="24"/>
                <w:lang w:val="lv-LV" w:eastAsia="ar-SA"/>
              </w:rPr>
            </w:pPr>
            <w:r w:rsidRPr="009A0C78">
              <w:rPr>
                <w:rFonts w:cs="Calibri"/>
                <w:b/>
                <w:sz w:val="24"/>
                <w:lang w:val="lv-LV" w:eastAsia="ar-SA"/>
              </w:rPr>
              <w:t>Sabiedrība</w:t>
            </w:r>
          </w:p>
          <w:p w14:paraId="3BDD5456" w14:textId="62AA4C83" w:rsidR="00044927" w:rsidRPr="009A0C78" w:rsidRDefault="004D3334">
            <w:pPr>
              <w:suppressAutoHyphens/>
              <w:ind w:left="52"/>
              <w:jc w:val="both"/>
              <w:rPr>
                <w:rFonts w:cs="Calibri"/>
                <w:sz w:val="24"/>
                <w:lang w:val="lv-LV" w:eastAsia="ar-SA"/>
              </w:rPr>
            </w:pPr>
            <w:r w:rsidRPr="009A0C78">
              <w:rPr>
                <w:rFonts w:cs="Calibri"/>
                <w:sz w:val="24"/>
                <w:lang w:val="lv-LV" w:eastAsia="ar-SA"/>
              </w:rPr>
              <w:t xml:space="preserve">Mērniecības </w:t>
            </w:r>
            <w:r w:rsidR="004077EB">
              <w:rPr>
                <w:rFonts w:cs="Calibri"/>
                <w:sz w:val="24"/>
                <w:lang w:val="lv-LV" w:eastAsia="ar-SA"/>
              </w:rPr>
              <w:t>D</w:t>
            </w:r>
            <w:r w:rsidRPr="009A0C78">
              <w:rPr>
                <w:rFonts w:cs="Calibri"/>
                <w:sz w:val="24"/>
                <w:lang w:val="lv-LV" w:eastAsia="ar-SA"/>
              </w:rPr>
              <w:t xml:space="preserve">atu </w:t>
            </w:r>
            <w:r w:rsidR="004077EB">
              <w:rPr>
                <w:rFonts w:cs="Calibri"/>
                <w:sz w:val="24"/>
                <w:lang w:val="lv-LV" w:eastAsia="ar-SA"/>
              </w:rPr>
              <w:t>C</w:t>
            </w:r>
            <w:r w:rsidRPr="009A0C78">
              <w:rPr>
                <w:rFonts w:cs="Calibri"/>
                <w:sz w:val="24"/>
                <w:lang w:val="lv-LV" w:eastAsia="ar-SA"/>
              </w:rPr>
              <w:t>entrs, SIA</w:t>
            </w:r>
          </w:p>
          <w:p w14:paraId="3BDD5457"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Reģ.Nr.40003831048</w:t>
            </w:r>
          </w:p>
          <w:p w14:paraId="3BDD5458"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Banka: AS “Swedbank”</w:t>
            </w:r>
          </w:p>
          <w:p w14:paraId="3BDD5459"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Kods: HABALV22</w:t>
            </w:r>
          </w:p>
          <w:p w14:paraId="3BDD545A" w14:textId="77777777" w:rsidR="00044927" w:rsidRPr="009A0C78" w:rsidRDefault="004D3334">
            <w:pPr>
              <w:suppressAutoHyphens/>
              <w:ind w:left="52"/>
              <w:jc w:val="both"/>
              <w:rPr>
                <w:rFonts w:cs="Calibri"/>
                <w:sz w:val="24"/>
                <w:lang w:val="lv-LV" w:eastAsia="ar-SA"/>
              </w:rPr>
            </w:pPr>
            <w:r w:rsidRPr="009A0C78">
              <w:rPr>
                <w:rFonts w:cs="Calibri"/>
                <w:sz w:val="24"/>
                <w:lang w:val="lv-LV" w:eastAsia="ar-SA"/>
              </w:rPr>
              <w:t>Konta Nr. LV32HABA0551013336553</w:t>
            </w:r>
          </w:p>
        </w:tc>
      </w:tr>
    </w:tbl>
    <w:p w14:paraId="3BDD545C" w14:textId="77777777" w:rsidR="00044927" w:rsidRDefault="00044927" w:rsidP="00044927">
      <w:pPr>
        <w:keepNext/>
        <w:tabs>
          <w:tab w:val="left" w:pos="720"/>
        </w:tabs>
        <w:jc w:val="both"/>
        <w:rPr>
          <w:sz w:val="25"/>
          <w:szCs w:val="25"/>
          <w:lang w:val="lv-LV"/>
        </w:rPr>
      </w:pPr>
    </w:p>
    <w:p w14:paraId="3BDD545D" w14:textId="35040C0B" w:rsidR="00044927" w:rsidRDefault="00044927" w:rsidP="00044927">
      <w:pPr>
        <w:keepNext/>
        <w:tabs>
          <w:tab w:val="left" w:pos="720"/>
        </w:tabs>
        <w:jc w:val="both"/>
        <w:rPr>
          <w:sz w:val="25"/>
          <w:szCs w:val="25"/>
          <w:lang w:val="lv-LV"/>
        </w:rPr>
      </w:pPr>
    </w:p>
    <w:p w14:paraId="3BDD545E" w14:textId="77777777" w:rsidR="00044927" w:rsidRDefault="004D3334" w:rsidP="00044927">
      <w:pPr>
        <w:keepNext/>
        <w:tabs>
          <w:tab w:val="left" w:pos="720"/>
        </w:tabs>
        <w:spacing w:after="120"/>
        <w:jc w:val="both"/>
        <w:rPr>
          <w:sz w:val="25"/>
          <w:szCs w:val="25"/>
          <w:lang w:val="lv-LV"/>
        </w:rPr>
      </w:pPr>
      <w:r>
        <w:rPr>
          <w:b/>
          <w:sz w:val="25"/>
          <w:szCs w:val="25"/>
          <w:lang w:val="lv-LV"/>
        </w:rPr>
        <w:t>Pušu paraksti:</w:t>
      </w:r>
    </w:p>
    <w:p w14:paraId="3BDD545F" w14:textId="77777777" w:rsidR="00044927" w:rsidRDefault="004D3334" w:rsidP="00044927">
      <w:pPr>
        <w:keepNext/>
        <w:tabs>
          <w:tab w:val="left" w:pos="720"/>
        </w:tabs>
        <w:ind w:left="4860" w:hanging="4860"/>
        <w:jc w:val="both"/>
        <w:rPr>
          <w:sz w:val="25"/>
          <w:szCs w:val="25"/>
          <w:lang w:val="lv-LV"/>
        </w:rPr>
      </w:pPr>
      <w:r>
        <w:rPr>
          <w:sz w:val="25"/>
          <w:szCs w:val="25"/>
          <w:lang w:val="lv-LV"/>
        </w:rPr>
        <w:t>Domes priekšsēdētājs</w:t>
      </w:r>
      <w:r>
        <w:rPr>
          <w:sz w:val="25"/>
          <w:szCs w:val="25"/>
          <w:lang w:val="lv-LV"/>
        </w:rPr>
        <w:tab/>
        <w:t>Izpilddirektore</w:t>
      </w:r>
    </w:p>
    <w:p w14:paraId="3BDD5460" w14:textId="77777777" w:rsidR="00044927" w:rsidRDefault="00044927" w:rsidP="00044927">
      <w:pPr>
        <w:keepNext/>
        <w:tabs>
          <w:tab w:val="left" w:pos="720"/>
        </w:tabs>
        <w:jc w:val="both"/>
        <w:rPr>
          <w:sz w:val="25"/>
          <w:szCs w:val="25"/>
          <w:lang w:val="lv-LV"/>
        </w:rPr>
      </w:pPr>
    </w:p>
    <w:p w14:paraId="3BDD5461" w14:textId="77777777" w:rsidR="00044927" w:rsidRDefault="004D3334" w:rsidP="00044927">
      <w:pPr>
        <w:keepNext/>
        <w:tabs>
          <w:tab w:val="left" w:pos="720"/>
        </w:tabs>
        <w:jc w:val="both"/>
        <w:rPr>
          <w:sz w:val="25"/>
          <w:szCs w:val="25"/>
          <w:lang w:val="lv-LV"/>
        </w:rPr>
      </w:pPr>
      <w:r>
        <w:rPr>
          <w:sz w:val="25"/>
          <w:szCs w:val="25"/>
          <w:lang w:val="lv-LV"/>
        </w:rPr>
        <w:t>_____________________</w:t>
      </w:r>
      <w:r>
        <w:rPr>
          <w:sz w:val="25"/>
          <w:szCs w:val="25"/>
          <w:lang w:val="lv-LV"/>
        </w:rPr>
        <w:tab/>
      </w:r>
      <w:r>
        <w:rPr>
          <w:sz w:val="25"/>
          <w:szCs w:val="25"/>
          <w:lang w:val="lv-LV"/>
        </w:rPr>
        <w:tab/>
      </w:r>
      <w:r>
        <w:rPr>
          <w:sz w:val="25"/>
          <w:szCs w:val="25"/>
          <w:lang w:val="lv-LV"/>
        </w:rPr>
        <w:tab/>
      </w:r>
      <w:r>
        <w:rPr>
          <w:sz w:val="25"/>
          <w:szCs w:val="25"/>
          <w:lang w:val="lv-LV"/>
        </w:rPr>
        <w:tab/>
        <w:t>_____________________</w:t>
      </w:r>
    </w:p>
    <w:p w14:paraId="1A5B5B22" w14:textId="6D912D41" w:rsidR="004064A6" w:rsidRDefault="004D3334" w:rsidP="004064A6">
      <w:pPr>
        <w:keepNext/>
        <w:tabs>
          <w:tab w:val="left" w:pos="720"/>
        </w:tabs>
        <w:jc w:val="both"/>
        <w:rPr>
          <w:sz w:val="25"/>
          <w:szCs w:val="25"/>
          <w:lang w:val="lv-LV"/>
        </w:rPr>
      </w:pPr>
      <w:r>
        <w:rPr>
          <w:sz w:val="25"/>
          <w:szCs w:val="25"/>
          <w:lang w:val="lv-LV"/>
        </w:rPr>
        <w:t xml:space="preserve">                      </w:t>
      </w:r>
      <w:r w:rsidR="007904FE">
        <w:rPr>
          <w:sz w:val="25"/>
          <w:szCs w:val="25"/>
          <w:lang w:val="lv-LV"/>
        </w:rPr>
        <w:t xml:space="preserve">     </w:t>
      </w:r>
      <w:r>
        <w:rPr>
          <w:sz w:val="25"/>
          <w:szCs w:val="25"/>
          <w:lang w:val="lv-LV"/>
        </w:rPr>
        <w:t xml:space="preserve">  </w:t>
      </w:r>
      <w:proofErr w:type="spellStart"/>
      <w:r w:rsidR="00C84F9D">
        <w:rPr>
          <w:sz w:val="25"/>
          <w:szCs w:val="25"/>
          <w:lang w:val="lv-LV"/>
        </w:rPr>
        <w:t>A.Lungevičs</w:t>
      </w:r>
      <w:proofErr w:type="spellEnd"/>
      <w:r>
        <w:rPr>
          <w:sz w:val="25"/>
          <w:szCs w:val="25"/>
          <w:lang w:val="lv-LV"/>
        </w:rPr>
        <w:tab/>
      </w:r>
      <w:r>
        <w:rPr>
          <w:sz w:val="25"/>
          <w:szCs w:val="25"/>
          <w:lang w:val="lv-LV"/>
        </w:rPr>
        <w:tab/>
      </w:r>
      <w:r>
        <w:rPr>
          <w:sz w:val="25"/>
          <w:szCs w:val="25"/>
          <w:lang w:val="lv-LV"/>
        </w:rPr>
        <w:tab/>
      </w:r>
      <w:r>
        <w:rPr>
          <w:sz w:val="25"/>
          <w:szCs w:val="25"/>
          <w:lang w:val="lv-LV"/>
        </w:rPr>
        <w:tab/>
      </w:r>
      <w:r>
        <w:rPr>
          <w:sz w:val="25"/>
          <w:szCs w:val="25"/>
          <w:lang w:val="lv-LV"/>
        </w:rPr>
        <w:tab/>
        <w:t xml:space="preserve">   </w:t>
      </w:r>
      <w:r w:rsidR="007904FE">
        <w:rPr>
          <w:sz w:val="25"/>
          <w:szCs w:val="25"/>
          <w:lang w:val="lv-LV"/>
        </w:rPr>
        <w:t xml:space="preserve">      </w:t>
      </w:r>
      <w:r>
        <w:rPr>
          <w:sz w:val="25"/>
          <w:szCs w:val="25"/>
          <w:lang w:val="lv-LV"/>
        </w:rPr>
        <w:t xml:space="preserve">     </w:t>
      </w:r>
      <w:proofErr w:type="spellStart"/>
      <w:r w:rsidR="004064A6">
        <w:rPr>
          <w:sz w:val="25"/>
          <w:szCs w:val="25"/>
          <w:lang w:val="lv-LV"/>
        </w:rPr>
        <w:t>U.Krutova</w:t>
      </w:r>
      <w:proofErr w:type="spellEnd"/>
    </w:p>
    <w:p w14:paraId="139F9E86" w14:textId="77777777" w:rsidR="004064A6" w:rsidRDefault="004064A6" w:rsidP="004064A6">
      <w:pPr>
        <w:keepNext/>
        <w:tabs>
          <w:tab w:val="left" w:pos="720"/>
        </w:tabs>
        <w:jc w:val="both"/>
        <w:rPr>
          <w:sz w:val="25"/>
          <w:szCs w:val="25"/>
          <w:lang w:val="lv-LV"/>
        </w:rPr>
      </w:pPr>
    </w:p>
    <w:p w14:paraId="2FDE46EA" w14:textId="77777777" w:rsidR="00856CDC" w:rsidRDefault="00856CDC" w:rsidP="004064A6">
      <w:pPr>
        <w:keepNext/>
        <w:tabs>
          <w:tab w:val="left" w:pos="720"/>
        </w:tabs>
        <w:jc w:val="both"/>
        <w:rPr>
          <w:sz w:val="25"/>
          <w:szCs w:val="25"/>
          <w:lang w:val="lv-LV"/>
        </w:rPr>
        <w:sectPr w:rsidR="00856CDC" w:rsidSect="006A21EE">
          <w:footerReference w:type="default" r:id="rId10"/>
          <w:type w:val="continuous"/>
          <w:pgSz w:w="11906" w:h="16838" w:code="9"/>
          <w:pgMar w:top="1134" w:right="851" w:bottom="709" w:left="1701" w:header="709" w:footer="709" w:gutter="0"/>
          <w:cols w:space="720"/>
          <w:titlePg/>
          <w:docGrid w:linePitch="381"/>
        </w:sectPr>
      </w:pPr>
    </w:p>
    <w:p w14:paraId="3BDD5465" w14:textId="77777777" w:rsidR="00044927" w:rsidRPr="00F64DD8" w:rsidRDefault="004D3334" w:rsidP="00F64DD8">
      <w:pPr>
        <w:ind w:left="720" w:right="-483"/>
        <w:jc w:val="right"/>
        <w:rPr>
          <w:b/>
          <w:sz w:val="22"/>
          <w:szCs w:val="22"/>
          <w:lang w:val="lv-LV"/>
        </w:rPr>
      </w:pPr>
      <w:r w:rsidRPr="00F64DD8">
        <w:rPr>
          <w:b/>
          <w:sz w:val="22"/>
          <w:szCs w:val="22"/>
          <w:lang w:val="lv-LV"/>
        </w:rPr>
        <w:lastRenderedPageBreak/>
        <w:t>1. pielikums</w:t>
      </w:r>
    </w:p>
    <w:p w14:paraId="3BDD5466"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PĀRVALDES UZDEVUMU DELEĢĒŠANAS LĪGUMAM</w:t>
      </w:r>
    </w:p>
    <w:p w14:paraId="3BDD5467" w14:textId="1449372D" w:rsidR="00044927" w:rsidRPr="00F64DD8" w:rsidRDefault="004D3334" w:rsidP="00F64DD8">
      <w:pPr>
        <w:pStyle w:val="Nosaukums"/>
        <w:tabs>
          <w:tab w:val="left" w:pos="720"/>
        </w:tabs>
        <w:ind w:right="-483"/>
        <w:jc w:val="right"/>
        <w:rPr>
          <w:b w:val="0"/>
          <w:sz w:val="22"/>
          <w:szCs w:val="22"/>
        </w:rPr>
      </w:pPr>
      <w:r w:rsidRPr="00F64DD8">
        <w:rPr>
          <w:b w:val="0"/>
          <w:sz w:val="22"/>
          <w:szCs w:val="22"/>
        </w:rPr>
        <w:t xml:space="preserve">par </w:t>
      </w:r>
      <w:r w:rsidR="004E24FD">
        <w:rPr>
          <w:b w:val="0"/>
          <w:sz w:val="22"/>
          <w:szCs w:val="22"/>
        </w:rPr>
        <w:t>Madonas</w:t>
      </w:r>
      <w:r w:rsidRPr="00F64DD8">
        <w:rPr>
          <w:b w:val="0"/>
          <w:sz w:val="22"/>
          <w:szCs w:val="22"/>
        </w:rPr>
        <w:t xml:space="preserve"> novada augstas detalizācijas topogrāfiskās </w:t>
      </w:r>
    </w:p>
    <w:p w14:paraId="3BDD5468" w14:textId="77777777" w:rsidR="00044927" w:rsidRPr="00F64DD8" w:rsidRDefault="004D3334" w:rsidP="00F64DD8">
      <w:pPr>
        <w:pStyle w:val="Nosaukums"/>
        <w:tabs>
          <w:tab w:val="left" w:pos="720"/>
        </w:tabs>
        <w:ind w:right="-483"/>
        <w:jc w:val="right"/>
        <w:rPr>
          <w:b w:val="0"/>
          <w:sz w:val="22"/>
          <w:szCs w:val="22"/>
        </w:rPr>
      </w:pPr>
      <w:r w:rsidRPr="00F64DD8">
        <w:rPr>
          <w:b w:val="0"/>
          <w:sz w:val="22"/>
          <w:szCs w:val="22"/>
        </w:rPr>
        <w:t>informācijas datu bāzes uzturēšanu un izmantošanu</w:t>
      </w:r>
    </w:p>
    <w:p w14:paraId="3BDD546A" w14:textId="77777777" w:rsidR="00044927" w:rsidRPr="00047B3C" w:rsidRDefault="004D3334" w:rsidP="00C91A15">
      <w:pPr>
        <w:spacing w:before="240" w:after="120"/>
        <w:ind w:right="-482"/>
        <w:jc w:val="center"/>
        <w:rPr>
          <w:b/>
          <w:sz w:val="24"/>
          <w:lang w:val="lv-LV"/>
        </w:rPr>
      </w:pPr>
      <w:r w:rsidRPr="00047B3C">
        <w:rPr>
          <w:b/>
          <w:sz w:val="24"/>
          <w:lang w:val="lv-LV"/>
        </w:rPr>
        <w:t>Pašvaldības augstas detalizācijas topogrāfiskās informācijas datu bāzes reģistrācijas numura paraugs</w:t>
      </w:r>
    </w:p>
    <w:p w14:paraId="3BDD546C" w14:textId="5A72714B" w:rsidR="00044927" w:rsidRPr="00047B3C" w:rsidRDefault="004D3334" w:rsidP="00F64DD8">
      <w:pPr>
        <w:ind w:right="-483" w:firstLine="426"/>
        <w:jc w:val="both"/>
        <w:rPr>
          <w:sz w:val="22"/>
          <w:szCs w:val="22"/>
          <w:lang w:val="lv-LV" w:eastAsia="lv-LV"/>
        </w:rPr>
      </w:pPr>
      <w:r w:rsidRPr="00047B3C">
        <w:rPr>
          <w:sz w:val="22"/>
          <w:szCs w:val="22"/>
          <w:lang w:val="lv-LV" w:eastAsia="lv-LV"/>
        </w:rPr>
        <w:t xml:space="preserve">Reģistrācijas numurs piešķirams SIA Mērniecība Datu Centrs” uzņēmuma darbiniekiem ievietojot mērniecības komersantu uzmērījumus </w:t>
      </w:r>
      <w:r w:rsidR="004E24FD" w:rsidRPr="00047B3C">
        <w:rPr>
          <w:sz w:val="22"/>
          <w:szCs w:val="22"/>
          <w:lang w:val="lv-LV" w:eastAsia="lv-LV"/>
        </w:rPr>
        <w:t>Madonas</w:t>
      </w:r>
      <w:r w:rsidRPr="00047B3C">
        <w:rPr>
          <w:sz w:val="22"/>
          <w:szCs w:val="22"/>
          <w:lang w:val="lv-LV" w:eastAsia="lv-LV"/>
        </w:rPr>
        <w:t xml:space="preserve"> novada augstas detalizācijas topogrāfiskās informācijas datu bāzē – digitālajās kartēs.</w:t>
      </w:r>
    </w:p>
    <w:p w14:paraId="3BDD546D" w14:textId="56E1AB56" w:rsidR="00044927" w:rsidRPr="00047B3C" w:rsidRDefault="00E01C0A" w:rsidP="00044927">
      <w:pPr>
        <w:ind w:firstLine="426"/>
        <w:rPr>
          <w:rFonts w:ascii="Calibri" w:hAnsi="Calibri"/>
          <w:sz w:val="22"/>
          <w:szCs w:val="22"/>
          <w:lang w:val="lv-LV" w:eastAsia="lv-LV"/>
        </w:rPr>
      </w:pPr>
      <w:r>
        <w:rPr>
          <w:rFonts w:ascii="Calibri" w:hAnsi="Calibri"/>
          <w:noProof/>
          <w:sz w:val="22"/>
          <w:szCs w:val="22"/>
          <w:lang w:val="lv-LV" w:eastAsia="lv-LV"/>
        </w:rPr>
        <w:drawing>
          <wp:inline distT="0" distB="0" distL="0" distR="0" wp14:anchorId="2A76DB2F" wp14:editId="402B2D94">
            <wp:extent cx="5274310" cy="12896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mogs.png"/>
                    <pic:cNvPicPr/>
                  </pic:nvPicPr>
                  <pic:blipFill>
                    <a:blip r:embed="rId11">
                      <a:extLst>
                        <a:ext uri="{28A0092B-C50C-407E-A947-70E740481C1C}">
                          <a14:useLocalDpi xmlns:a14="http://schemas.microsoft.com/office/drawing/2010/main" val="0"/>
                        </a:ext>
                      </a:extLst>
                    </a:blip>
                    <a:stretch>
                      <a:fillRect/>
                    </a:stretch>
                  </pic:blipFill>
                  <pic:spPr>
                    <a:xfrm>
                      <a:off x="0" y="0"/>
                      <a:ext cx="5274310" cy="1289685"/>
                    </a:xfrm>
                    <a:prstGeom prst="rect">
                      <a:avLst/>
                    </a:prstGeom>
                  </pic:spPr>
                </pic:pic>
              </a:graphicData>
            </a:graphic>
          </wp:inline>
        </w:drawing>
      </w:r>
    </w:p>
    <w:p w14:paraId="3BDD546E" w14:textId="77777777" w:rsidR="00044927" w:rsidRPr="00047B3C" w:rsidRDefault="004D3334" w:rsidP="00F64DD8">
      <w:pPr>
        <w:ind w:right="-483"/>
        <w:rPr>
          <w:sz w:val="22"/>
          <w:szCs w:val="22"/>
          <w:lang w:val="lv-LV" w:eastAsia="lv-LV"/>
        </w:rPr>
      </w:pPr>
      <w:r w:rsidRPr="00047B3C">
        <w:rPr>
          <w:sz w:val="22"/>
          <w:szCs w:val="22"/>
          <w:lang w:val="lv-LV" w:eastAsia="lv-LV"/>
        </w:rPr>
        <w:t>Reģistrācijas numura apzīmējumi:</w:t>
      </w:r>
    </w:p>
    <w:p w14:paraId="3BDD546F" w14:textId="77777777" w:rsidR="00044927" w:rsidRPr="00047B3C" w:rsidRDefault="004D3334" w:rsidP="00F64DD8">
      <w:pPr>
        <w:numPr>
          <w:ilvl w:val="0"/>
          <w:numId w:val="5"/>
        </w:numPr>
        <w:tabs>
          <w:tab w:val="left" w:pos="720"/>
        </w:tabs>
        <w:suppressAutoHyphens/>
        <w:spacing w:line="276" w:lineRule="auto"/>
        <w:ind w:right="-483"/>
        <w:jc w:val="both"/>
        <w:rPr>
          <w:sz w:val="22"/>
          <w:szCs w:val="22"/>
          <w:lang w:val="lv-LV" w:eastAsia="lv-LV"/>
        </w:rPr>
      </w:pPr>
      <w:r w:rsidRPr="00047B3C">
        <w:rPr>
          <w:sz w:val="22"/>
          <w:szCs w:val="22"/>
          <w:lang w:val="lv-LV" w:eastAsia="lv-LV"/>
        </w:rPr>
        <w:t>AAAA – pašvaldības kods, uzmērījuma atrašanās vieta administratīvajā teritorijā:</w:t>
      </w:r>
    </w:p>
    <w:p w14:paraId="3BDD5470" w14:textId="02A2D044"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7042</w:t>
      </w:r>
      <w:r w:rsidR="004D3334" w:rsidRPr="00047B3C">
        <w:rPr>
          <w:sz w:val="22"/>
          <w:szCs w:val="22"/>
          <w:lang w:val="lv-LV" w:eastAsia="lv-LV"/>
        </w:rPr>
        <w:t xml:space="preserve"> – </w:t>
      </w:r>
      <w:r w:rsidR="00142D53" w:rsidRPr="00047B3C">
        <w:rPr>
          <w:sz w:val="22"/>
          <w:szCs w:val="22"/>
          <w:lang w:val="lv-LV" w:eastAsia="lv-LV"/>
        </w:rPr>
        <w:t>Aronas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1" w14:textId="4D2BFFB0"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7044</w:t>
      </w:r>
      <w:r w:rsidR="004D3334" w:rsidRPr="00047B3C">
        <w:rPr>
          <w:sz w:val="22"/>
          <w:szCs w:val="22"/>
          <w:lang w:val="lv-LV" w:eastAsia="lv-LV"/>
        </w:rPr>
        <w:t xml:space="preserve"> – </w:t>
      </w:r>
      <w:r w:rsidR="00142D53" w:rsidRPr="00047B3C">
        <w:rPr>
          <w:sz w:val="22"/>
          <w:szCs w:val="22"/>
          <w:lang w:val="lv-LV" w:eastAsia="lv-LV"/>
        </w:rPr>
        <w:t>Barkavas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2" w14:textId="1EA3107C" w:rsidR="00044927" w:rsidRPr="00047B3C" w:rsidRDefault="00FB5C6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7046</w:t>
      </w:r>
      <w:r w:rsidR="004D3334" w:rsidRPr="00047B3C">
        <w:rPr>
          <w:sz w:val="22"/>
          <w:szCs w:val="22"/>
          <w:lang w:val="lv-LV" w:eastAsia="lv-LV"/>
        </w:rPr>
        <w:t xml:space="preserve"> – </w:t>
      </w:r>
      <w:r w:rsidR="00142D53" w:rsidRPr="00047B3C">
        <w:rPr>
          <w:sz w:val="22"/>
          <w:szCs w:val="22"/>
          <w:lang w:val="lv-LV" w:eastAsia="lv-LV"/>
        </w:rPr>
        <w:t>Bērzaunes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3" w14:textId="025768EF"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7050</w:t>
      </w:r>
      <w:r w:rsidR="004D3334" w:rsidRPr="00047B3C">
        <w:rPr>
          <w:sz w:val="22"/>
          <w:szCs w:val="22"/>
          <w:lang w:val="lv-LV" w:eastAsia="lv-LV"/>
        </w:rPr>
        <w:t xml:space="preserve"> – </w:t>
      </w:r>
      <w:r w:rsidR="00142D53" w:rsidRPr="00047B3C">
        <w:rPr>
          <w:sz w:val="22"/>
          <w:szCs w:val="22"/>
          <w:lang w:val="lv-LV" w:eastAsia="lv-LV"/>
        </w:rPr>
        <w:t>Dzelzavas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4" w14:textId="23AAEF51"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7062</w:t>
      </w:r>
      <w:r w:rsidR="004D3334" w:rsidRPr="00047B3C">
        <w:rPr>
          <w:sz w:val="22"/>
          <w:szCs w:val="22"/>
          <w:lang w:val="lv-LV" w:eastAsia="lv-LV"/>
        </w:rPr>
        <w:t xml:space="preserve"> – </w:t>
      </w:r>
      <w:r w:rsidR="00142D53" w:rsidRPr="00047B3C">
        <w:rPr>
          <w:sz w:val="22"/>
          <w:szCs w:val="22"/>
          <w:lang w:val="lv-LV" w:eastAsia="lv-LV"/>
        </w:rPr>
        <w:t>Kalsnavas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5" w14:textId="290C044C"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7070</w:t>
      </w:r>
      <w:r w:rsidR="004D3334" w:rsidRPr="00047B3C">
        <w:rPr>
          <w:sz w:val="22"/>
          <w:szCs w:val="22"/>
          <w:lang w:val="lv-LV" w:eastAsia="lv-LV"/>
        </w:rPr>
        <w:t xml:space="preserve"> – </w:t>
      </w:r>
      <w:r w:rsidR="00142D53" w:rsidRPr="00047B3C">
        <w:rPr>
          <w:sz w:val="22"/>
          <w:szCs w:val="22"/>
          <w:lang w:val="lv-LV" w:eastAsia="lv-LV"/>
        </w:rPr>
        <w:t>Ļaudonas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6" w14:textId="1E387EAA"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7066</w:t>
      </w:r>
      <w:r w:rsidR="004D3334" w:rsidRPr="00047B3C">
        <w:rPr>
          <w:sz w:val="22"/>
          <w:szCs w:val="22"/>
          <w:lang w:val="lv-LV" w:eastAsia="lv-LV"/>
        </w:rPr>
        <w:t xml:space="preserve"> – </w:t>
      </w:r>
      <w:r w:rsidR="00142D53" w:rsidRPr="00047B3C">
        <w:rPr>
          <w:sz w:val="22"/>
          <w:szCs w:val="22"/>
          <w:lang w:val="lv-LV" w:eastAsia="lv-LV"/>
        </w:rPr>
        <w:t>Lazdonas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7" w14:textId="5C81D9D5" w:rsidR="00044927" w:rsidRPr="00047B3C" w:rsidRDefault="00047B3C"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7068</w:t>
      </w:r>
      <w:r w:rsidR="004D3334" w:rsidRPr="00047B3C">
        <w:rPr>
          <w:sz w:val="22"/>
          <w:szCs w:val="22"/>
          <w:lang w:val="lv-LV" w:eastAsia="lv-LV"/>
        </w:rPr>
        <w:t xml:space="preserve"> – </w:t>
      </w:r>
      <w:r w:rsidR="00142D53" w:rsidRPr="00047B3C">
        <w:rPr>
          <w:sz w:val="22"/>
          <w:szCs w:val="22"/>
          <w:lang w:val="lv-LV" w:eastAsia="lv-LV"/>
        </w:rPr>
        <w:t>Liezēres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8" w14:textId="1464D213"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7001</w:t>
      </w:r>
      <w:r w:rsidR="004D3334" w:rsidRPr="00047B3C">
        <w:rPr>
          <w:sz w:val="22"/>
          <w:szCs w:val="22"/>
          <w:lang w:val="lv-LV" w:eastAsia="lv-LV"/>
        </w:rPr>
        <w:t xml:space="preserve"> – </w:t>
      </w:r>
      <w:r w:rsidR="00142D53" w:rsidRPr="00047B3C">
        <w:rPr>
          <w:sz w:val="22"/>
          <w:szCs w:val="22"/>
          <w:lang w:val="lv-LV" w:eastAsia="lv-LV"/>
        </w:rPr>
        <w:t>Madona</w:t>
      </w:r>
      <w:r w:rsidR="004D3334" w:rsidRPr="00047B3C">
        <w:rPr>
          <w:sz w:val="22"/>
          <w:szCs w:val="22"/>
          <w:lang w:val="lv-LV" w:eastAsia="lv-LV"/>
        </w:rPr>
        <w:t xml:space="preserve">, </w:t>
      </w:r>
      <w:r w:rsidR="004E24FD" w:rsidRPr="00047B3C">
        <w:rPr>
          <w:sz w:val="22"/>
          <w:szCs w:val="22"/>
          <w:lang w:val="lv-LV" w:eastAsia="lv-LV"/>
        </w:rPr>
        <w:t>Madonas</w:t>
      </w:r>
      <w:r w:rsidR="004D3334" w:rsidRPr="00047B3C">
        <w:rPr>
          <w:sz w:val="22"/>
          <w:szCs w:val="22"/>
          <w:lang w:val="lv-LV" w:eastAsia="lv-LV"/>
        </w:rPr>
        <w:t xml:space="preserve"> novads;</w:t>
      </w:r>
    </w:p>
    <w:p w14:paraId="3BDD5479" w14:textId="60AA82AA"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7074</w:t>
      </w:r>
      <w:r w:rsidR="004D3334" w:rsidRPr="00047B3C">
        <w:rPr>
          <w:sz w:val="22"/>
          <w:szCs w:val="22"/>
          <w:lang w:val="lv-LV" w:eastAsia="lv-LV"/>
        </w:rPr>
        <w:t xml:space="preserve"> – </w:t>
      </w:r>
      <w:r w:rsidR="00142D53" w:rsidRPr="00047B3C">
        <w:rPr>
          <w:sz w:val="22"/>
          <w:szCs w:val="22"/>
          <w:lang w:val="lv-LV" w:eastAsia="lv-LV"/>
        </w:rPr>
        <w:t>Mārcienas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A" w14:textId="7132D61C" w:rsidR="0004492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7076</w:t>
      </w:r>
      <w:r w:rsidR="004D3334" w:rsidRPr="00047B3C">
        <w:rPr>
          <w:sz w:val="22"/>
          <w:szCs w:val="22"/>
          <w:lang w:val="lv-LV" w:eastAsia="lv-LV"/>
        </w:rPr>
        <w:t xml:space="preserve"> – </w:t>
      </w:r>
      <w:r w:rsidR="00142D53" w:rsidRPr="00047B3C">
        <w:rPr>
          <w:sz w:val="22"/>
          <w:szCs w:val="22"/>
          <w:lang w:val="lv-LV" w:eastAsia="lv-LV"/>
        </w:rPr>
        <w:t>Mētrienas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B" w14:textId="0E8C3D32" w:rsidR="00BF7707" w:rsidRPr="00047B3C" w:rsidRDefault="00743D3E"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7082</w:t>
      </w:r>
      <w:r w:rsidR="004D3334" w:rsidRPr="00047B3C">
        <w:rPr>
          <w:sz w:val="22"/>
          <w:szCs w:val="22"/>
          <w:lang w:val="lv-LV" w:eastAsia="lv-LV"/>
        </w:rPr>
        <w:t xml:space="preserve"> – </w:t>
      </w:r>
      <w:r w:rsidR="00142D53" w:rsidRPr="00047B3C">
        <w:rPr>
          <w:sz w:val="22"/>
          <w:szCs w:val="22"/>
          <w:lang w:val="lv-LV" w:eastAsia="lv-LV"/>
        </w:rPr>
        <w:t>Ošupes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156B549D" w14:textId="0E6CC1FB" w:rsidR="00142D53" w:rsidRPr="00047B3C" w:rsidRDefault="00C77F17" w:rsidP="00142D53">
      <w:pPr>
        <w:numPr>
          <w:ilvl w:val="1"/>
          <w:numId w:val="6"/>
        </w:numPr>
        <w:suppressAutoHyphens/>
        <w:spacing w:line="276" w:lineRule="auto"/>
        <w:ind w:right="-483"/>
        <w:rPr>
          <w:sz w:val="22"/>
          <w:szCs w:val="22"/>
          <w:lang w:val="lv-LV" w:eastAsia="lv-LV"/>
        </w:rPr>
      </w:pPr>
      <w:r w:rsidRPr="00047B3C">
        <w:rPr>
          <w:sz w:val="22"/>
          <w:szCs w:val="22"/>
          <w:lang w:val="lv-LV" w:eastAsia="lv-LV"/>
        </w:rPr>
        <w:t>7086</w:t>
      </w:r>
      <w:r w:rsidR="00142D53" w:rsidRPr="00047B3C">
        <w:rPr>
          <w:sz w:val="22"/>
          <w:szCs w:val="22"/>
          <w:lang w:val="lv-LV" w:eastAsia="lv-LV"/>
        </w:rPr>
        <w:t xml:space="preserve"> – Praulienas pagasts, Madonas novads.</w:t>
      </w:r>
    </w:p>
    <w:p w14:paraId="4119340A" w14:textId="1192598B" w:rsidR="00142D53" w:rsidRPr="00047B3C" w:rsidRDefault="00C77F17" w:rsidP="00142D53">
      <w:pPr>
        <w:numPr>
          <w:ilvl w:val="1"/>
          <w:numId w:val="6"/>
        </w:numPr>
        <w:suppressAutoHyphens/>
        <w:spacing w:line="276" w:lineRule="auto"/>
        <w:ind w:right="-483"/>
        <w:rPr>
          <w:sz w:val="22"/>
          <w:szCs w:val="22"/>
          <w:lang w:val="lv-LV" w:eastAsia="lv-LV"/>
        </w:rPr>
      </w:pPr>
      <w:r w:rsidRPr="00047B3C">
        <w:rPr>
          <w:sz w:val="22"/>
          <w:szCs w:val="22"/>
          <w:lang w:val="lv-LV" w:eastAsia="lv-LV"/>
        </w:rPr>
        <w:t>7090</w:t>
      </w:r>
      <w:r w:rsidR="00142D53" w:rsidRPr="00047B3C">
        <w:rPr>
          <w:sz w:val="22"/>
          <w:szCs w:val="22"/>
          <w:lang w:val="lv-LV" w:eastAsia="lv-LV"/>
        </w:rPr>
        <w:t xml:space="preserve"> – Sarkaņu pagasts, Madonas novads.</w:t>
      </w:r>
    </w:p>
    <w:p w14:paraId="3BDD547C" w14:textId="305A3EDF" w:rsidR="00BF7707" w:rsidRPr="00047B3C" w:rsidRDefault="00C77F17"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7096</w:t>
      </w:r>
      <w:r w:rsidR="004D3334" w:rsidRPr="00047B3C">
        <w:rPr>
          <w:sz w:val="22"/>
          <w:szCs w:val="22"/>
          <w:lang w:val="lv-LV" w:eastAsia="lv-LV"/>
        </w:rPr>
        <w:t xml:space="preserve"> – </w:t>
      </w:r>
      <w:r w:rsidR="00142D53" w:rsidRPr="00047B3C">
        <w:rPr>
          <w:sz w:val="22"/>
          <w:szCs w:val="22"/>
          <w:lang w:val="lv-LV" w:eastAsia="lv-LV"/>
        </w:rPr>
        <w:t>Vestienas</w:t>
      </w:r>
      <w:r w:rsidR="004D3334" w:rsidRPr="00047B3C">
        <w:rPr>
          <w:sz w:val="22"/>
          <w:szCs w:val="22"/>
          <w:lang w:val="lv-LV" w:eastAsia="lv-LV"/>
        </w:rPr>
        <w:t xml:space="preserve"> pagasts, </w:t>
      </w:r>
      <w:r w:rsidR="004E24FD" w:rsidRPr="00047B3C">
        <w:rPr>
          <w:sz w:val="22"/>
          <w:szCs w:val="22"/>
          <w:lang w:val="lv-LV" w:eastAsia="lv-LV"/>
        </w:rPr>
        <w:t>Madonas</w:t>
      </w:r>
      <w:r w:rsidR="004D3334" w:rsidRPr="00047B3C">
        <w:rPr>
          <w:sz w:val="22"/>
          <w:szCs w:val="22"/>
          <w:lang w:val="lv-LV" w:eastAsia="lv-LV"/>
        </w:rPr>
        <w:t xml:space="preserve"> novads.</w:t>
      </w:r>
    </w:p>
    <w:p w14:paraId="3BDD547D"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BB – darba veids:</w:t>
      </w:r>
    </w:p>
    <w:p w14:paraId="3BDD547E"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TP – topogrāfiskie darbi,</w:t>
      </w:r>
    </w:p>
    <w:p w14:paraId="3BDD547F" w14:textId="77777777" w:rsidR="00044927" w:rsidRPr="00047B3C" w:rsidRDefault="004D3334" w:rsidP="00F64DD8">
      <w:pPr>
        <w:numPr>
          <w:ilvl w:val="1"/>
          <w:numId w:val="6"/>
        </w:numPr>
        <w:suppressAutoHyphens/>
        <w:spacing w:line="276" w:lineRule="auto"/>
        <w:ind w:right="-483"/>
        <w:rPr>
          <w:sz w:val="22"/>
          <w:szCs w:val="22"/>
          <w:lang w:val="lv-LV" w:eastAsia="lv-LV"/>
        </w:rPr>
      </w:pPr>
      <w:r w:rsidRPr="00047B3C">
        <w:rPr>
          <w:sz w:val="22"/>
          <w:szCs w:val="22"/>
          <w:lang w:val="lv-LV" w:eastAsia="lv-LV"/>
        </w:rPr>
        <w:t xml:space="preserve">ID – inženierkomunikāciju </w:t>
      </w:r>
      <w:proofErr w:type="spellStart"/>
      <w:r w:rsidRPr="00047B3C">
        <w:rPr>
          <w:sz w:val="22"/>
          <w:szCs w:val="22"/>
          <w:lang w:val="lv-LV" w:eastAsia="lv-LV"/>
        </w:rPr>
        <w:t>izpilddokumentācija</w:t>
      </w:r>
      <w:proofErr w:type="spellEnd"/>
      <w:r w:rsidRPr="00047B3C">
        <w:rPr>
          <w:sz w:val="22"/>
          <w:szCs w:val="22"/>
          <w:lang w:val="lv-LV" w:eastAsia="lv-LV"/>
        </w:rPr>
        <w:t>,</w:t>
      </w:r>
    </w:p>
    <w:p w14:paraId="3BDD5480"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BA – </w:t>
      </w:r>
      <w:proofErr w:type="spellStart"/>
      <w:r w:rsidRPr="00047B3C">
        <w:rPr>
          <w:sz w:val="22"/>
          <w:szCs w:val="22"/>
          <w:lang w:val="lv-LV" w:eastAsia="lv-LV"/>
        </w:rPr>
        <w:t>būvasu</w:t>
      </w:r>
      <w:proofErr w:type="spellEnd"/>
      <w:r w:rsidRPr="00047B3C">
        <w:rPr>
          <w:sz w:val="22"/>
          <w:szCs w:val="22"/>
          <w:lang w:val="lv-LV" w:eastAsia="lv-LV"/>
        </w:rPr>
        <w:t xml:space="preserve"> nospraušanas akti,</w:t>
      </w:r>
    </w:p>
    <w:p w14:paraId="3BDD5481" w14:textId="3FE54FB5"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EN – ēku novietņu </w:t>
      </w:r>
      <w:r w:rsidR="00C91A15">
        <w:rPr>
          <w:sz w:val="22"/>
          <w:szCs w:val="22"/>
          <w:lang w:val="lv-LV" w:eastAsia="lv-LV"/>
        </w:rPr>
        <w:t>plāni</w:t>
      </w:r>
      <w:r w:rsidRPr="00047B3C">
        <w:rPr>
          <w:sz w:val="22"/>
          <w:szCs w:val="22"/>
          <w:lang w:val="lv-LV" w:eastAsia="lv-LV"/>
        </w:rPr>
        <w:t>,</w:t>
      </w:r>
    </w:p>
    <w:p w14:paraId="3BDD5482"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ZI – zemes ierīcības projekti,</w:t>
      </w:r>
    </w:p>
    <w:p w14:paraId="3BDD5484" w14:textId="5CA144AB" w:rsidR="00044927" w:rsidRPr="00047B3C" w:rsidRDefault="00C91A15" w:rsidP="00F64DD8">
      <w:pPr>
        <w:numPr>
          <w:ilvl w:val="1"/>
          <w:numId w:val="6"/>
        </w:numPr>
        <w:suppressAutoHyphens/>
        <w:spacing w:line="276" w:lineRule="auto"/>
        <w:ind w:right="-483"/>
        <w:jc w:val="both"/>
        <w:rPr>
          <w:sz w:val="22"/>
          <w:szCs w:val="22"/>
          <w:lang w:val="lv-LV" w:eastAsia="lv-LV"/>
        </w:rPr>
      </w:pPr>
      <w:r>
        <w:rPr>
          <w:sz w:val="22"/>
          <w:szCs w:val="22"/>
          <w:lang w:val="lv-LV" w:eastAsia="lv-LV"/>
        </w:rPr>
        <w:t>BSP</w:t>
      </w:r>
      <w:r w:rsidR="004D3334" w:rsidRPr="00047B3C">
        <w:rPr>
          <w:sz w:val="22"/>
          <w:szCs w:val="22"/>
          <w:lang w:val="lv-LV" w:eastAsia="lv-LV"/>
        </w:rPr>
        <w:t xml:space="preserve"> – </w:t>
      </w:r>
      <w:r>
        <w:rPr>
          <w:sz w:val="22"/>
          <w:szCs w:val="22"/>
          <w:lang w:val="lv-LV" w:eastAsia="lv-LV"/>
        </w:rPr>
        <w:t>būvju situācijas plāns</w:t>
      </w:r>
      <w:r w:rsidR="004D3334" w:rsidRPr="00047B3C">
        <w:rPr>
          <w:sz w:val="22"/>
          <w:szCs w:val="22"/>
          <w:lang w:val="lv-LV" w:eastAsia="lv-LV"/>
        </w:rPr>
        <w:t>,</w:t>
      </w:r>
    </w:p>
    <w:p w14:paraId="3BDD5485"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DA – inženierkomunikāciju demontāžas akti,</w:t>
      </w:r>
    </w:p>
    <w:p w14:paraId="3BDD5486" w14:textId="77777777" w:rsidR="00044927" w:rsidRPr="00047B3C" w:rsidRDefault="004D3334" w:rsidP="00F64DD8">
      <w:pPr>
        <w:numPr>
          <w:ilvl w:val="1"/>
          <w:numId w:val="6"/>
        </w:numPr>
        <w:suppressAutoHyphens/>
        <w:spacing w:line="276" w:lineRule="auto"/>
        <w:ind w:right="-483"/>
        <w:jc w:val="both"/>
        <w:rPr>
          <w:sz w:val="22"/>
          <w:szCs w:val="22"/>
          <w:lang w:val="lv-LV" w:eastAsia="lv-LV"/>
        </w:rPr>
      </w:pPr>
      <w:r w:rsidRPr="00047B3C">
        <w:rPr>
          <w:sz w:val="22"/>
          <w:szCs w:val="22"/>
          <w:lang w:val="lv-LV" w:eastAsia="lv-LV"/>
        </w:rPr>
        <w:t xml:space="preserve">RP – informācija </w:t>
      </w:r>
      <w:proofErr w:type="spellStart"/>
      <w:r w:rsidRPr="00047B3C">
        <w:rPr>
          <w:sz w:val="22"/>
          <w:szCs w:val="22"/>
          <w:lang w:val="lv-LV" w:eastAsia="lv-LV"/>
        </w:rPr>
        <w:t>robežplāniem</w:t>
      </w:r>
      <w:proofErr w:type="spellEnd"/>
      <w:r w:rsidRPr="00047B3C">
        <w:rPr>
          <w:sz w:val="22"/>
          <w:szCs w:val="22"/>
          <w:lang w:val="lv-LV" w:eastAsia="lv-LV"/>
        </w:rPr>
        <w:t xml:space="preserve"> un citiem darbiem, kas nav jāiesniedz MDC.</w:t>
      </w:r>
    </w:p>
    <w:p w14:paraId="3BDD5487" w14:textId="77777777" w:rsidR="00044927" w:rsidRPr="00047B3C" w:rsidRDefault="004D3334" w:rsidP="00F64DD8">
      <w:pPr>
        <w:numPr>
          <w:ilvl w:val="0"/>
          <w:numId w:val="5"/>
        </w:numPr>
        <w:suppressAutoHyphens/>
        <w:spacing w:line="276" w:lineRule="auto"/>
        <w:ind w:right="-483"/>
        <w:jc w:val="both"/>
        <w:rPr>
          <w:sz w:val="22"/>
          <w:szCs w:val="22"/>
          <w:lang w:val="lv-LV" w:eastAsia="lv-LV"/>
        </w:rPr>
      </w:pPr>
      <w:r w:rsidRPr="00047B3C">
        <w:rPr>
          <w:sz w:val="22"/>
          <w:szCs w:val="22"/>
          <w:lang w:val="lv-LV" w:eastAsia="lv-LV"/>
        </w:rPr>
        <w:t>012345 – uzmērījuma reģistrācijas numurs datu bāzē.</w:t>
      </w:r>
    </w:p>
    <w:p w14:paraId="3BDD5488" w14:textId="4590656C" w:rsidR="00044927" w:rsidRPr="00047B3C" w:rsidRDefault="004D3334" w:rsidP="00C91A15">
      <w:pPr>
        <w:numPr>
          <w:ilvl w:val="0"/>
          <w:numId w:val="5"/>
        </w:numPr>
        <w:suppressAutoHyphens/>
        <w:spacing w:after="120" w:line="276" w:lineRule="auto"/>
        <w:ind w:left="714" w:right="-482" w:hanging="357"/>
        <w:jc w:val="both"/>
        <w:rPr>
          <w:sz w:val="22"/>
          <w:szCs w:val="22"/>
          <w:lang w:val="lv-LV" w:eastAsia="lv-LV"/>
        </w:rPr>
      </w:pPr>
      <w:r w:rsidRPr="00047B3C">
        <w:rPr>
          <w:sz w:val="22"/>
          <w:szCs w:val="22"/>
          <w:lang w:val="lv-LV" w:eastAsia="lv-LV"/>
        </w:rPr>
        <w:t>20</w:t>
      </w:r>
      <w:r w:rsidR="002F665D">
        <w:rPr>
          <w:sz w:val="22"/>
          <w:szCs w:val="22"/>
          <w:lang w:val="lv-LV" w:eastAsia="lv-LV"/>
        </w:rPr>
        <w:t>18</w:t>
      </w:r>
      <w:r w:rsidRPr="00047B3C">
        <w:rPr>
          <w:sz w:val="22"/>
          <w:szCs w:val="22"/>
          <w:lang w:val="lv-LV" w:eastAsia="lv-LV"/>
        </w:rPr>
        <w:t xml:space="preserve">.gada </w:t>
      </w:r>
      <w:r w:rsidR="002F665D">
        <w:rPr>
          <w:sz w:val="22"/>
          <w:szCs w:val="22"/>
          <w:lang w:val="lv-LV" w:eastAsia="lv-LV"/>
        </w:rPr>
        <w:t>30</w:t>
      </w:r>
      <w:r w:rsidRPr="00047B3C">
        <w:rPr>
          <w:sz w:val="22"/>
          <w:szCs w:val="22"/>
          <w:lang w:val="lv-LV" w:eastAsia="lv-LV"/>
        </w:rPr>
        <w:t>.novembrī – uzmērījuma reģistrācijas datums datu bāzē.</w:t>
      </w:r>
    </w:p>
    <w:p w14:paraId="0A61DEA9" w14:textId="77777777" w:rsidR="006A21EE" w:rsidRDefault="006A21EE" w:rsidP="00044927">
      <w:pPr>
        <w:spacing w:after="200" w:line="276" w:lineRule="auto"/>
        <w:jc w:val="both"/>
        <w:rPr>
          <w:sz w:val="24"/>
          <w:lang w:val="lv-LV" w:eastAsia="lv-LV"/>
        </w:rPr>
      </w:pPr>
    </w:p>
    <w:p w14:paraId="3BDD548A" w14:textId="1F97D9F8" w:rsidR="00044927" w:rsidRPr="00047B3C" w:rsidRDefault="004D3334" w:rsidP="00044927">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00C84F9D" w:rsidRPr="00047B3C">
        <w:rPr>
          <w:sz w:val="24"/>
          <w:lang w:val="lv-LV"/>
        </w:rPr>
        <w:t>A.Lungevičs</w:t>
      </w:r>
      <w:proofErr w:type="spellEnd"/>
      <w:r w:rsidR="007904FE"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3BDD548B" w14:textId="77777777" w:rsidR="00044927" w:rsidRPr="00047B3C" w:rsidRDefault="004D3334" w:rsidP="00044927">
      <w:pPr>
        <w:spacing w:after="200" w:line="276" w:lineRule="auto"/>
        <w:ind w:left="720"/>
        <w:jc w:val="both"/>
        <w:rPr>
          <w:sz w:val="24"/>
          <w:lang w:val="lv-LV" w:eastAsia="lv-LV"/>
        </w:r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007904FE" w:rsidRPr="00047B3C">
        <w:rPr>
          <w:sz w:val="24"/>
          <w:lang w:val="lv-LV" w:eastAsia="lv-LV"/>
        </w:rPr>
        <w:tab/>
      </w:r>
      <w:r w:rsidR="007904FE" w:rsidRPr="00047B3C">
        <w:rPr>
          <w:sz w:val="24"/>
          <w:lang w:val="lv-LV" w:eastAsia="lv-LV"/>
        </w:rPr>
        <w:tab/>
        <w:t xml:space="preserve">     </w:t>
      </w:r>
      <w:r w:rsidRPr="00047B3C">
        <w:rPr>
          <w:sz w:val="24"/>
          <w:lang w:val="lv-LV"/>
        </w:rPr>
        <w:t>Izpilddirektore</w:t>
      </w:r>
    </w:p>
    <w:p w14:paraId="61E7B149" w14:textId="0E758C4A" w:rsidR="00117369" w:rsidRDefault="00117369" w:rsidP="005F70A9">
      <w:pPr>
        <w:spacing w:before="120" w:line="276" w:lineRule="auto"/>
        <w:jc w:val="both"/>
        <w:rPr>
          <w:sz w:val="24"/>
          <w:lang w:val="lv-LV" w:eastAsia="lv-LV"/>
        </w:rPr>
      </w:pPr>
    </w:p>
    <w:p w14:paraId="2241DDD8" w14:textId="77777777" w:rsidR="00117369" w:rsidRDefault="00117369" w:rsidP="00117369">
      <w:pPr>
        <w:ind w:right="-483"/>
        <w:rPr>
          <w:b/>
          <w:sz w:val="22"/>
          <w:szCs w:val="22"/>
          <w:lang w:val="lv-LV"/>
        </w:rPr>
      </w:pPr>
    </w:p>
    <w:p w14:paraId="172F6246" w14:textId="77777777" w:rsidR="0016028B" w:rsidRDefault="0016028B" w:rsidP="00117369">
      <w:pPr>
        <w:ind w:right="-483"/>
        <w:rPr>
          <w:b/>
          <w:sz w:val="22"/>
          <w:szCs w:val="22"/>
          <w:lang w:val="lv-LV"/>
        </w:rPr>
      </w:pPr>
    </w:p>
    <w:p w14:paraId="5142E5C5" w14:textId="188A92D3" w:rsidR="0016028B" w:rsidRDefault="0016028B" w:rsidP="00117369">
      <w:pPr>
        <w:ind w:right="-483"/>
        <w:rPr>
          <w:b/>
          <w:sz w:val="22"/>
          <w:szCs w:val="22"/>
          <w:lang w:val="lv-LV"/>
        </w:rPr>
        <w:sectPr w:rsidR="0016028B" w:rsidSect="00856CDC">
          <w:pgSz w:w="11906" w:h="16838"/>
          <w:pgMar w:top="709" w:right="1800" w:bottom="568" w:left="1800" w:header="708" w:footer="360" w:gutter="0"/>
          <w:cols w:space="708"/>
          <w:titlePg/>
          <w:docGrid w:linePitch="381"/>
        </w:sectPr>
      </w:pPr>
    </w:p>
    <w:p w14:paraId="558A0578" w14:textId="1B0CB330" w:rsidR="00566F82" w:rsidRPr="00DD4D79" w:rsidRDefault="00566F82" w:rsidP="00566F82">
      <w:pPr>
        <w:ind w:left="720" w:right="-483"/>
        <w:jc w:val="right"/>
        <w:rPr>
          <w:b/>
          <w:sz w:val="22"/>
          <w:szCs w:val="22"/>
          <w:lang w:val="lv-LV"/>
        </w:rPr>
      </w:pPr>
      <w:r w:rsidRPr="00DD4D79">
        <w:rPr>
          <w:b/>
          <w:sz w:val="22"/>
          <w:szCs w:val="22"/>
          <w:lang w:val="lv-LV"/>
        </w:rPr>
        <w:lastRenderedPageBreak/>
        <w:t>2. pielikums</w:t>
      </w:r>
    </w:p>
    <w:p w14:paraId="2B00B771" w14:textId="77777777" w:rsidR="00566F82" w:rsidRPr="00DD4D79" w:rsidRDefault="00566F82" w:rsidP="00566F82">
      <w:pPr>
        <w:pStyle w:val="Nosaukums"/>
        <w:tabs>
          <w:tab w:val="left" w:pos="720"/>
        </w:tabs>
        <w:ind w:right="-483"/>
        <w:jc w:val="right"/>
        <w:rPr>
          <w:b w:val="0"/>
          <w:sz w:val="22"/>
          <w:szCs w:val="22"/>
        </w:rPr>
      </w:pPr>
      <w:r w:rsidRPr="00DD4D79">
        <w:rPr>
          <w:b w:val="0"/>
          <w:sz w:val="22"/>
          <w:szCs w:val="22"/>
        </w:rPr>
        <w:t>PĀRVALDES UZDEVUMU DELEĢĒŠANAS LĪGUMAM</w:t>
      </w:r>
    </w:p>
    <w:p w14:paraId="558A44A3" w14:textId="77777777" w:rsidR="00566F82" w:rsidRPr="00DD4D79" w:rsidRDefault="00566F82" w:rsidP="00566F82">
      <w:pPr>
        <w:pStyle w:val="Nosaukums"/>
        <w:tabs>
          <w:tab w:val="left" w:pos="720"/>
        </w:tabs>
        <w:ind w:right="-483"/>
        <w:jc w:val="right"/>
        <w:rPr>
          <w:b w:val="0"/>
          <w:sz w:val="22"/>
          <w:szCs w:val="22"/>
        </w:rPr>
      </w:pPr>
      <w:r w:rsidRPr="00DD4D79">
        <w:rPr>
          <w:b w:val="0"/>
          <w:sz w:val="22"/>
          <w:szCs w:val="22"/>
        </w:rPr>
        <w:t xml:space="preserve">par Madonas novada augstas detalizācijas topogrāfiskās </w:t>
      </w:r>
    </w:p>
    <w:p w14:paraId="34781235" w14:textId="77777777" w:rsidR="00566F82" w:rsidRPr="00DD4D79" w:rsidRDefault="00566F82" w:rsidP="00566F82">
      <w:pPr>
        <w:pStyle w:val="Nosaukums"/>
        <w:tabs>
          <w:tab w:val="left" w:pos="720"/>
        </w:tabs>
        <w:ind w:right="-483"/>
        <w:jc w:val="right"/>
        <w:rPr>
          <w:b w:val="0"/>
          <w:sz w:val="22"/>
          <w:szCs w:val="22"/>
        </w:rPr>
      </w:pPr>
      <w:r w:rsidRPr="00DD4D79">
        <w:rPr>
          <w:b w:val="0"/>
          <w:sz w:val="22"/>
          <w:szCs w:val="22"/>
        </w:rPr>
        <w:t>informācijas datu bāzes uzturēšanu un izmantošanu</w:t>
      </w:r>
    </w:p>
    <w:p w14:paraId="6563719A" w14:textId="77777777" w:rsidR="00DD4D79" w:rsidRDefault="00DD4D79" w:rsidP="00DD4D79">
      <w:pPr>
        <w:shd w:val="clear" w:color="auto" w:fill="FFFFFF"/>
        <w:jc w:val="center"/>
        <w:rPr>
          <w:rFonts w:ascii="Arial" w:hAnsi="Arial" w:cs="Arial"/>
          <w:b/>
          <w:bCs/>
          <w:color w:val="414142"/>
          <w:sz w:val="27"/>
          <w:szCs w:val="27"/>
          <w:lang w:eastAsia="lv-LV"/>
        </w:rPr>
      </w:pPr>
    </w:p>
    <w:p w14:paraId="4A0C9491" w14:textId="6BC0FAD3" w:rsidR="00DD4D79" w:rsidRPr="00DD4D79" w:rsidRDefault="00DD4D79" w:rsidP="00DD4D79">
      <w:pPr>
        <w:shd w:val="clear" w:color="auto" w:fill="FFFFFF"/>
        <w:jc w:val="center"/>
        <w:rPr>
          <w:rFonts w:ascii="Arial" w:hAnsi="Arial" w:cs="Arial"/>
          <w:b/>
          <w:bCs/>
          <w:color w:val="414142"/>
          <w:sz w:val="22"/>
          <w:szCs w:val="22"/>
          <w:lang w:eastAsia="lv-LV"/>
        </w:rPr>
      </w:pPr>
      <w:proofErr w:type="spellStart"/>
      <w:r w:rsidRPr="00DD4D79">
        <w:rPr>
          <w:rFonts w:ascii="Arial" w:hAnsi="Arial" w:cs="Arial"/>
          <w:b/>
          <w:bCs/>
          <w:color w:val="414142"/>
          <w:sz w:val="22"/>
          <w:szCs w:val="22"/>
          <w:lang w:eastAsia="lv-LV"/>
        </w:rPr>
        <w:t>Ģeotelpiskās</w:t>
      </w:r>
      <w:proofErr w:type="spellEnd"/>
      <w:r w:rsidRPr="00DD4D79">
        <w:rPr>
          <w:rFonts w:ascii="Arial" w:hAnsi="Arial" w:cs="Arial"/>
          <w:b/>
          <w:bCs/>
          <w:color w:val="414142"/>
          <w:sz w:val="22"/>
          <w:szCs w:val="22"/>
          <w:lang w:eastAsia="lv-LV"/>
        </w:rPr>
        <w:t xml:space="preserve"> </w:t>
      </w:r>
      <w:proofErr w:type="spellStart"/>
      <w:r w:rsidRPr="00DD4D79">
        <w:rPr>
          <w:rFonts w:ascii="Arial" w:hAnsi="Arial" w:cs="Arial"/>
          <w:b/>
          <w:bCs/>
          <w:color w:val="414142"/>
          <w:sz w:val="22"/>
          <w:szCs w:val="22"/>
          <w:lang w:eastAsia="lv-LV"/>
        </w:rPr>
        <w:t>informācijas</w:t>
      </w:r>
      <w:proofErr w:type="spellEnd"/>
      <w:r w:rsidRPr="00DD4D79">
        <w:rPr>
          <w:rFonts w:ascii="Arial" w:hAnsi="Arial" w:cs="Arial"/>
          <w:b/>
          <w:bCs/>
          <w:color w:val="414142"/>
          <w:sz w:val="22"/>
          <w:szCs w:val="22"/>
          <w:lang w:eastAsia="lv-LV"/>
        </w:rPr>
        <w:t xml:space="preserve"> </w:t>
      </w:r>
      <w:proofErr w:type="spellStart"/>
      <w:r w:rsidRPr="00DD4D79">
        <w:rPr>
          <w:rFonts w:ascii="Arial" w:hAnsi="Arial" w:cs="Arial"/>
          <w:b/>
          <w:bCs/>
          <w:color w:val="414142"/>
          <w:sz w:val="22"/>
          <w:szCs w:val="22"/>
          <w:lang w:eastAsia="lv-LV"/>
        </w:rPr>
        <w:t>pakalpojumu</w:t>
      </w:r>
      <w:proofErr w:type="spellEnd"/>
      <w:r w:rsidRPr="00DD4D79">
        <w:rPr>
          <w:rFonts w:ascii="Arial" w:hAnsi="Arial" w:cs="Arial"/>
          <w:b/>
          <w:bCs/>
          <w:color w:val="414142"/>
          <w:sz w:val="22"/>
          <w:szCs w:val="22"/>
          <w:lang w:eastAsia="lv-LV"/>
        </w:rPr>
        <w:t xml:space="preserve"> </w:t>
      </w:r>
      <w:proofErr w:type="spellStart"/>
      <w:r w:rsidRPr="00DD4D79">
        <w:rPr>
          <w:rFonts w:ascii="Arial" w:hAnsi="Arial" w:cs="Arial"/>
          <w:b/>
          <w:bCs/>
          <w:color w:val="414142"/>
          <w:sz w:val="22"/>
          <w:szCs w:val="22"/>
          <w:lang w:eastAsia="lv-LV"/>
        </w:rPr>
        <w:t>cenrādis</w:t>
      </w:r>
      <w:proofErr w:type="spellEnd"/>
      <w:r w:rsidRPr="00DD4D79">
        <w:rPr>
          <w:rFonts w:ascii="Arial" w:hAnsi="Arial" w:cs="Arial"/>
          <w:b/>
          <w:bCs/>
          <w:color w:val="414142"/>
          <w:sz w:val="22"/>
          <w:szCs w:val="22"/>
          <w:lang w:eastAsia="lv-LV"/>
        </w:rPr>
        <w:t>*</w:t>
      </w:r>
    </w:p>
    <w:p w14:paraId="5FAC57FD" w14:textId="77777777" w:rsidR="00DD4D79" w:rsidRPr="00DD4D79" w:rsidRDefault="00DD4D79" w:rsidP="00DD4D79">
      <w:pPr>
        <w:shd w:val="clear" w:color="auto" w:fill="FFFFFF"/>
        <w:jc w:val="center"/>
        <w:rPr>
          <w:rFonts w:cstheme="minorHAnsi"/>
          <w:b/>
          <w:bCs/>
          <w:color w:val="414142"/>
          <w:sz w:val="22"/>
          <w:szCs w:val="22"/>
          <w:lang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0"/>
        <w:gridCol w:w="4062"/>
        <w:gridCol w:w="1824"/>
        <w:gridCol w:w="1824"/>
      </w:tblGrid>
      <w:tr w:rsidR="00DD4D79" w:rsidRPr="00DD4D79" w14:paraId="1063D6A6" w14:textId="77777777" w:rsidTr="007825FC">
        <w:tc>
          <w:tcPr>
            <w:tcW w:w="350" w:type="pct"/>
            <w:tcBorders>
              <w:top w:val="outset" w:sz="6" w:space="0" w:color="414142"/>
              <w:left w:val="outset" w:sz="6" w:space="0" w:color="414142"/>
              <w:bottom w:val="outset" w:sz="6" w:space="0" w:color="414142"/>
              <w:right w:val="outset" w:sz="6" w:space="0" w:color="414142"/>
            </w:tcBorders>
            <w:vAlign w:val="center"/>
            <w:hideMark/>
          </w:tcPr>
          <w:p w14:paraId="71B87287" w14:textId="77777777" w:rsidR="00DD4D79" w:rsidRPr="00DD4D79" w:rsidRDefault="00DD4D79" w:rsidP="007825FC">
            <w:pPr>
              <w:spacing w:before="100" w:beforeAutospacing="1" w:after="100" w:afterAutospacing="1" w:line="315" w:lineRule="atLeast"/>
              <w:jc w:val="center"/>
              <w:rPr>
                <w:rFonts w:cstheme="minorHAnsi"/>
                <w:b/>
                <w:bCs/>
                <w:color w:val="414142"/>
                <w:sz w:val="22"/>
                <w:szCs w:val="22"/>
                <w:lang w:eastAsia="lv-LV"/>
              </w:rPr>
            </w:pPr>
            <w:r w:rsidRPr="00DD4D79">
              <w:rPr>
                <w:rFonts w:cstheme="minorHAnsi"/>
                <w:b/>
                <w:bCs/>
                <w:color w:val="414142"/>
                <w:sz w:val="22"/>
                <w:szCs w:val="22"/>
                <w:lang w:eastAsia="lv-LV"/>
              </w:rPr>
              <w:t>Nr.</w:t>
            </w:r>
            <w:r w:rsidRPr="00DD4D79">
              <w:rPr>
                <w:rFonts w:cstheme="minorHAnsi"/>
                <w:b/>
                <w:bCs/>
                <w:color w:val="414142"/>
                <w:sz w:val="22"/>
                <w:szCs w:val="22"/>
                <w:lang w:eastAsia="lv-LV"/>
              </w:rPr>
              <w:br/>
            </w:r>
            <w:proofErr w:type="spellStart"/>
            <w:r w:rsidRPr="00DD4D79">
              <w:rPr>
                <w:rFonts w:cstheme="minorHAnsi"/>
                <w:b/>
                <w:bCs/>
                <w:color w:val="414142"/>
                <w:sz w:val="22"/>
                <w:szCs w:val="22"/>
                <w:lang w:eastAsia="lv-LV"/>
              </w:rPr>
              <w:t>p.k.</w:t>
            </w:r>
            <w:proofErr w:type="spellEnd"/>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4C0E9B48" w14:textId="77777777" w:rsidR="00DD4D79" w:rsidRPr="00DD4D79" w:rsidRDefault="00DD4D79" w:rsidP="007825FC">
            <w:pPr>
              <w:spacing w:before="100" w:beforeAutospacing="1" w:after="100" w:afterAutospacing="1" w:line="315" w:lineRule="atLeast"/>
              <w:jc w:val="center"/>
              <w:rPr>
                <w:rFonts w:cstheme="minorHAnsi"/>
                <w:b/>
                <w:bCs/>
                <w:color w:val="414142"/>
                <w:sz w:val="22"/>
                <w:szCs w:val="22"/>
                <w:lang w:eastAsia="lv-LV"/>
              </w:rPr>
            </w:pPr>
            <w:proofErr w:type="spellStart"/>
            <w:r w:rsidRPr="00DD4D79">
              <w:rPr>
                <w:rFonts w:cstheme="minorHAnsi"/>
                <w:b/>
                <w:bCs/>
                <w:color w:val="414142"/>
                <w:sz w:val="22"/>
                <w:szCs w:val="22"/>
                <w:lang w:eastAsia="lv-LV"/>
              </w:rPr>
              <w:t>Pakalpojuma</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veids</w:t>
            </w:r>
            <w:proofErr w:type="spellEnd"/>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6767E4E8" w14:textId="77777777" w:rsidR="00DD4D79" w:rsidRPr="00DD4D79" w:rsidRDefault="00DD4D79" w:rsidP="007825FC">
            <w:pPr>
              <w:spacing w:before="100" w:beforeAutospacing="1" w:after="100" w:afterAutospacing="1" w:line="315" w:lineRule="atLeast"/>
              <w:jc w:val="center"/>
              <w:rPr>
                <w:rFonts w:cstheme="minorHAnsi"/>
                <w:b/>
                <w:bCs/>
                <w:color w:val="414142"/>
                <w:sz w:val="22"/>
                <w:szCs w:val="22"/>
                <w:lang w:eastAsia="lv-LV"/>
              </w:rPr>
            </w:pPr>
            <w:proofErr w:type="spellStart"/>
            <w:r w:rsidRPr="00DD4D79">
              <w:rPr>
                <w:rFonts w:cstheme="minorHAnsi"/>
                <w:b/>
                <w:bCs/>
                <w:color w:val="414142"/>
                <w:sz w:val="22"/>
                <w:szCs w:val="22"/>
                <w:lang w:eastAsia="lv-LV"/>
              </w:rPr>
              <w:t>Mērvienība</w:t>
            </w:r>
            <w:proofErr w:type="spellEnd"/>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17C58AA0" w14:textId="77777777" w:rsidR="00DD4D79" w:rsidRPr="00DD4D79" w:rsidRDefault="00DD4D79" w:rsidP="007825FC">
            <w:pPr>
              <w:spacing w:before="100" w:beforeAutospacing="1" w:after="100" w:afterAutospacing="1" w:line="315" w:lineRule="atLeast"/>
              <w:jc w:val="center"/>
              <w:rPr>
                <w:rFonts w:cstheme="minorHAnsi"/>
                <w:b/>
                <w:bCs/>
                <w:color w:val="414142"/>
                <w:sz w:val="22"/>
                <w:szCs w:val="22"/>
                <w:lang w:eastAsia="lv-LV"/>
              </w:rPr>
            </w:pPr>
            <w:r w:rsidRPr="00DD4D79">
              <w:rPr>
                <w:rFonts w:cstheme="minorHAnsi"/>
                <w:b/>
                <w:bCs/>
                <w:color w:val="414142"/>
                <w:sz w:val="22"/>
                <w:szCs w:val="22"/>
                <w:lang w:eastAsia="lv-LV"/>
              </w:rPr>
              <w:t xml:space="preserve">Cena, EUR*   </w:t>
            </w:r>
            <w:proofErr w:type="gramStart"/>
            <w:r w:rsidRPr="00DD4D79">
              <w:rPr>
                <w:rFonts w:cstheme="minorHAnsi"/>
                <w:b/>
                <w:bCs/>
                <w:color w:val="414142"/>
                <w:sz w:val="22"/>
                <w:szCs w:val="22"/>
                <w:lang w:eastAsia="lv-LV"/>
              </w:rPr>
              <w:t xml:space="preserve">   (</w:t>
            </w:r>
            <w:proofErr w:type="gramEnd"/>
            <w:r w:rsidRPr="00DD4D79">
              <w:rPr>
                <w:rFonts w:cstheme="minorHAnsi"/>
                <w:b/>
                <w:bCs/>
                <w:color w:val="414142"/>
                <w:sz w:val="22"/>
                <w:szCs w:val="22"/>
                <w:lang w:eastAsia="lv-LV"/>
              </w:rPr>
              <w:t>bez PVN)</w:t>
            </w:r>
          </w:p>
        </w:tc>
      </w:tr>
      <w:tr w:rsidR="00DD4D79" w:rsidRPr="00DD4D79" w14:paraId="05F239D0"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612E4C75"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w:t>
            </w:r>
          </w:p>
        </w:tc>
        <w:tc>
          <w:tcPr>
            <w:tcW w:w="4650" w:type="pct"/>
            <w:gridSpan w:val="3"/>
            <w:tcBorders>
              <w:top w:val="outset" w:sz="6" w:space="0" w:color="414142"/>
              <w:left w:val="outset" w:sz="6" w:space="0" w:color="414142"/>
              <w:bottom w:val="outset" w:sz="6" w:space="0" w:color="414142"/>
              <w:right w:val="outset" w:sz="6" w:space="0" w:color="414142"/>
            </w:tcBorders>
            <w:hideMark/>
          </w:tcPr>
          <w:p w14:paraId="48382083" w14:textId="77777777" w:rsidR="00DD4D79" w:rsidRPr="00DD4D79" w:rsidRDefault="00DD4D79" w:rsidP="007825FC">
            <w:pPr>
              <w:rPr>
                <w:rFonts w:cstheme="minorHAnsi"/>
                <w:color w:val="414142"/>
                <w:sz w:val="22"/>
                <w:szCs w:val="22"/>
                <w:lang w:eastAsia="lv-LV"/>
              </w:rPr>
            </w:pPr>
            <w:proofErr w:type="spellStart"/>
            <w:r w:rsidRPr="00DD4D79">
              <w:rPr>
                <w:rFonts w:cstheme="minorHAnsi"/>
                <w:b/>
                <w:bCs/>
                <w:color w:val="414142"/>
                <w:sz w:val="22"/>
                <w:szCs w:val="22"/>
                <w:lang w:eastAsia="lv-LV"/>
              </w:rPr>
              <w:t>Topogrāfiskās</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informācijas</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izsniegšana</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tajā</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skaitā</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ielu</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sarkano</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līniju</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pieņemšana</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pārbaude</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ievietošana</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karšu</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lapās</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reģistrēšana</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datubāzē</w:t>
            </w:r>
            <w:proofErr w:type="spellEnd"/>
            <w:r w:rsidRPr="00DD4D79">
              <w:rPr>
                <w:rFonts w:cstheme="minorHAnsi"/>
                <w:b/>
                <w:bCs/>
                <w:color w:val="414142"/>
                <w:sz w:val="22"/>
                <w:szCs w:val="22"/>
                <w:lang w:eastAsia="lv-LV"/>
              </w:rPr>
              <w:t xml:space="preserve"> un </w:t>
            </w:r>
            <w:proofErr w:type="spellStart"/>
            <w:r w:rsidRPr="00DD4D79">
              <w:rPr>
                <w:rFonts w:cstheme="minorHAnsi"/>
                <w:b/>
                <w:bCs/>
                <w:color w:val="414142"/>
                <w:sz w:val="22"/>
                <w:szCs w:val="22"/>
                <w:lang w:eastAsia="lv-LV"/>
              </w:rPr>
              <w:t>nosūtīšana</w:t>
            </w:r>
            <w:proofErr w:type="spellEnd"/>
            <w:r w:rsidRPr="00DD4D79">
              <w:rPr>
                <w:rFonts w:cstheme="minorHAnsi"/>
                <w:b/>
                <w:bCs/>
                <w:color w:val="414142"/>
                <w:sz w:val="22"/>
                <w:szCs w:val="22"/>
                <w:lang w:eastAsia="lv-LV"/>
              </w:rPr>
              <w:t xml:space="preserve"> </w:t>
            </w:r>
            <w:proofErr w:type="spellStart"/>
            <w:r w:rsidRPr="00DD4D79">
              <w:rPr>
                <w:rFonts w:cstheme="minorHAnsi"/>
                <w:b/>
                <w:bCs/>
                <w:color w:val="414142"/>
                <w:sz w:val="22"/>
                <w:szCs w:val="22"/>
                <w:lang w:eastAsia="lv-LV"/>
              </w:rPr>
              <w:t>pašvaldībai</w:t>
            </w:r>
            <w:proofErr w:type="spellEnd"/>
            <w:r w:rsidRPr="00DD4D79">
              <w:rPr>
                <w:rFonts w:cstheme="minorHAnsi"/>
                <w:b/>
                <w:bCs/>
                <w:color w:val="414142"/>
                <w:sz w:val="22"/>
                <w:szCs w:val="22"/>
                <w:lang w:eastAsia="lv-LV"/>
              </w:rPr>
              <w:t>:</w:t>
            </w:r>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apdzīvotām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teritorijām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pilsētām</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ciemiem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Objektos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kuros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ir</w:t>
            </w:r>
            <w:proofErr w:type="spellEnd"/>
            <w:r w:rsidRPr="00DD4D79">
              <w:rPr>
                <w:rFonts w:cstheme="minorHAnsi"/>
                <w:color w:val="414142"/>
                <w:sz w:val="22"/>
                <w:szCs w:val="22"/>
                <w:lang w:eastAsia="lv-LV"/>
              </w:rPr>
              <w:t xml:space="preserve"> 2 (divi) </w:t>
            </w:r>
            <w:proofErr w:type="spellStart"/>
            <w:r w:rsidRPr="00DD4D79">
              <w:rPr>
                <w:rFonts w:cstheme="minorHAnsi"/>
                <w:color w:val="414142"/>
                <w:sz w:val="22"/>
                <w:szCs w:val="22"/>
                <w:lang w:eastAsia="lv-LV"/>
              </w:rPr>
              <w:t>vai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mazāk</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inženiertīkli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tāmei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tiek</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piemērots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koeficients</w:t>
            </w:r>
            <w:proofErr w:type="spellEnd"/>
            <w:r w:rsidRPr="00DD4D79">
              <w:rPr>
                <w:rFonts w:cstheme="minorHAnsi"/>
                <w:color w:val="414142"/>
                <w:sz w:val="22"/>
                <w:szCs w:val="22"/>
                <w:lang w:eastAsia="lv-LV"/>
              </w:rPr>
              <w:t xml:space="preserve"> k=0,8.</w:t>
            </w:r>
          </w:p>
          <w:p w14:paraId="2C440CAB"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Piezīmes</w:t>
            </w:r>
            <w:proofErr w:type="spellEnd"/>
            <w:r w:rsidRPr="00DD4D79">
              <w:rPr>
                <w:rFonts w:cstheme="minorHAnsi"/>
                <w:color w:val="414142"/>
                <w:sz w:val="22"/>
                <w:szCs w:val="22"/>
                <w:lang w:eastAsia="lv-LV"/>
              </w:rPr>
              <w:t>:</w:t>
            </w:r>
          </w:p>
          <w:p w14:paraId="49A6D61C"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Ja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topogrāfiskais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ir</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starp</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apdzīvoto</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apdzīvoto</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teritoriju</w:t>
            </w:r>
            <w:proofErr w:type="spellEnd"/>
            <w:r w:rsidRPr="00DD4D79">
              <w:rPr>
                <w:rFonts w:cstheme="minorHAnsi"/>
                <w:color w:val="414142"/>
                <w:sz w:val="22"/>
                <w:szCs w:val="22"/>
                <w:lang w:eastAsia="lv-LV"/>
              </w:rPr>
              <w:t xml:space="preserve">, tad </w:t>
            </w:r>
            <w:proofErr w:type="spellStart"/>
            <w:r w:rsidRPr="00DD4D79">
              <w:rPr>
                <w:rFonts w:cstheme="minorHAnsi"/>
                <w:color w:val="414142"/>
                <w:sz w:val="22"/>
                <w:szCs w:val="22"/>
                <w:lang w:eastAsia="lv-LV"/>
              </w:rPr>
              <w:t>pakalpojuma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cenu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aprēķina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pēc</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uzmērāmās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teritorijas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procentuāli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lielāko</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daļu</w:t>
            </w:r>
            <w:proofErr w:type="spellEnd"/>
            <w:r w:rsidRPr="00DD4D79">
              <w:rPr>
                <w:rFonts w:cstheme="minorHAnsi"/>
                <w:color w:val="414142"/>
                <w:sz w:val="22"/>
                <w:szCs w:val="22"/>
                <w:lang w:eastAsia="lv-LV"/>
              </w:rPr>
              <w:t>.</w:t>
            </w:r>
          </w:p>
          <w:p w14:paraId="2070CFC8"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Cenrādi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pielieto</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arī</w:t>
            </w:r>
            <w:proofErr w:type="spellEnd"/>
            <w:r w:rsidRPr="00DD4D79">
              <w:rPr>
                <w:rFonts w:cstheme="minorHAnsi"/>
                <w:color w:val="414142"/>
                <w:sz w:val="22"/>
                <w:szCs w:val="22"/>
                <w:lang w:eastAsia="lv-LV"/>
              </w:rPr>
              <w:t xml:space="preserve"> par </w:t>
            </w: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ar</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labiekārtojuma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elementiem</w:t>
            </w:r>
            <w:proofErr w:type="spellEnd"/>
            <w:r w:rsidRPr="00DD4D79">
              <w:rPr>
                <w:rFonts w:cstheme="minorHAnsi"/>
                <w:color w:val="414142"/>
                <w:sz w:val="22"/>
                <w:szCs w:val="22"/>
                <w:lang w:eastAsia="lv-LV"/>
              </w:rPr>
              <w:t xml:space="preserve"> un/</w:t>
            </w:r>
            <w:proofErr w:type="spellStart"/>
            <w:r w:rsidRPr="00DD4D79">
              <w:rPr>
                <w:rFonts w:cstheme="minorHAnsi"/>
                <w:color w:val="414142"/>
                <w:sz w:val="22"/>
                <w:szCs w:val="22"/>
                <w:lang w:eastAsia="lv-LV"/>
              </w:rPr>
              <w:t>vai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inženiertīkliem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kā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arī</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ceļu</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grāvju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izpildmērījuma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pārbaudei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reģistrēšanai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datubāzē</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nosūtīšanai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pašvaldībai</w:t>
            </w:r>
            <w:proofErr w:type="spellEnd"/>
            <w:r w:rsidRPr="00DD4D79">
              <w:rPr>
                <w:rFonts w:cstheme="minorHAnsi"/>
                <w:color w:val="414142"/>
                <w:sz w:val="22"/>
                <w:szCs w:val="22"/>
                <w:lang w:eastAsia="lv-LV"/>
              </w:rPr>
              <w:t>.</w:t>
            </w:r>
          </w:p>
          <w:p w14:paraId="22DFFCCE" w14:textId="77777777" w:rsidR="00DD4D79" w:rsidRPr="00DD4D79" w:rsidRDefault="00DD4D79" w:rsidP="007825FC">
            <w:pPr>
              <w:rPr>
                <w:rFonts w:cstheme="minorHAnsi"/>
                <w:color w:val="414142"/>
                <w:sz w:val="22"/>
                <w:szCs w:val="22"/>
                <w:lang w:eastAsia="lv-LV"/>
              </w:rPr>
            </w:pPr>
          </w:p>
        </w:tc>
      </w:tr>
      <w:tr w:rsidR="00DD4D79" w:rsidRPr="00DD4D79" w14:paraId="61BEAFBB"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38A0A546"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1.1.</w:t>
            </w:r>
          </w:p>
        </w:tc>
        <w:tc>
          <w:tcPr>
            <w:tcW w:w="2450" w:type="pct"/>
            <w:tcBorders>
              <w:top w:val="outset" w:sz="6" w:space="0" w:color="414142"/>
              <w:left w:val="outset" w:sz="6" w:space="0" w:color="414142"/>
              <w:bottom w:val="outset" w:sz="6" w:space="0" w:color="414142"/>
              <w:right w:val="outset" w:sz="6" w:space="0" w:color="414142"/>
            </w:tcBorders>
            <w:hideMark/>
          </w:tcPr>
          <w:p w14:paraId="05F13790"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platībā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0,3 ha (</w:t>
            </w:r>
            <w:proofErr w:type="spellStart"/>
            <w:r w:rsidRPr="00DD4D79">
              <w:rPr>
                <w:rFonts w:cstheme="minorHAnsi"/>
                <w:color w:val="414142"/>
                <w:sz w:val="22"/>
                <w:szCs w:val="22"/>
                <w:lang w:eastAsia="lv-LV"/>
              </w:rPr>
              <w:t>ieskaitot</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hideMark/>
          </w:tcPr>
          <w:p w14:paraId="11ED4D95"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57C5FE6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17,50</w:t>
            </w:r>
          </w:p>
        </w:tc>
      </w:tr>
      <w:tr w:rsidR="00DD4D79" w:rsidRPr="00DD4D79" w14:paraId="701AACCB"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6B6876B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1.2.</w:t>
            </w:r>
          </w:p>
        </w:tc>
        <w:tc>
          <w:tcPr>
            <w:tcW w:w="2450" w:type="pct"/>
            <w:tcBorders>
              <w:top w:val="outset" w:sz="6" w:space="0" w:color="414142"/>
              <w:left w:val="outset" w:sz="6" w:space="0" w:color="414142"/>
              <w:bottom w:val="outset" w:sz="6" w:space="0" w:color="414142"/>
              <w:right w:val="outset" w:sz="6" w:space="0" w:color="414142"/>
            </w:tcBorders>
            <w:hideMark/>
          </w:tcPr>
          <w:p w14:paraId="21A040C0"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platībā</w:t>
            </w:r>
            <w:proofErr w:type="spellEnd"/>
            <w:r w:rsidRPr="00DD4D79">
              <w:rPr>
                <w:rFonts w:cstheme="minorHAnsi"/>
                <w:color w:val="414142"/>
                <w:sz w:val="22"/>
                <w:szCs w:val="22"/>
                <w:lang w:eastAsia="lv-LV"/>
              </w:rPr>
              <w:t xml:space="preserve"> no 0,3 ha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0,5 ha (</w:t>
            </w:r>
            <w:proofErr w:type="spellStart"/>
            <w:r w:rsidRPr="00DD4D79">
              <w:rPr>
                <w:rFonts w:cstheme="minorHAnsi"/>
                <w:color w:val="414142"/>
                <w:sz w:val="22"/>
                <w:szCs w:val="22"/>
                <w:lang w:eastAsia="lv-LV"/>
              </w:rPr>
              <w:t>ieskaitot</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hideMark/>
          </w:tcPr>
          <w:p w14:paraId="1BE0C49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18E3A416"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20,50</w:t>
            </w:r>
          </w:p>
        </w:tc>
      </w:tr>
      <w:tr w:rsidR="00DD4D79" w:rsidRPr="00DD4D79" w14:paraId="74DCB137"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4A63C88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1.3.</w:t>
            </w:r>
          </w:p>
        </w:tc>
        <w:tc>
          <w:tcPr>
            <w:tcW w:w="2450" w:type="pct"/>
            <w:tcBorders>
              <w:top w:val="outset" w:sz="6" w:space="0" w:color="414142"/>
              <w:left w:val="outset" w:sz="6" w:space="0" w:color="414142"/>
              <w:bottom w:val="outset" w:sz="6" w:space="0" w:color="414142"/>
              <w:right w:val="outset" w:sz="6" w:space="0" w:color="414142"/>
            </w:tcBorders>
            <w:hideMark/>
          </w:tcPr>
          <w:p w14:paraId="7111BD22"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platībā</w:t>
            </w:r>
            <w:proofErr w:type="spellEnd"/>
            <w:r w:rsidRPr="00DD4D79">
              <w:rPr>
                <w:rFonts w:cstheme="minorHAnsi"/>
                <w:color w:val="414142"/>
                <w:sz w:val="22"/>
                <w:szCs w:val="22"/>
                <w:lang w:eastAsia="lv-LV"/>
              </w:rPr>
              <w:t xml:space="preserve"> no 0,5 ha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1,0 ha (</w:t>
            </w:r>
            <w:proofErr w:type="spellStart"/>
            <w:r w:rsidRPr="00DD4D79">
              <w:rPr>
                <w:rFonts w:cstheme="minorHAnsi"/>
                <w:color w:val="414142"/>
                <w:sz w:val="22"/>
                <w:szCs w:val="22"/>
                <w:lang w:eastAsia="lv-LV"/>
              </w:rPr>
              <w:t>ieskaitot</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hideMark/>
          </w:tcPr>
          <w:p w14:paraId="5091C17A"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02B8568B"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26,00</w:t>
            </w:r>
          </w:p>
        </w:tc>
      </w:tr>
      <w:tr w:rsidR="00DD4D79" w:rsidRPr="00DD4D79" w14:paraId="153DE1B1"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518776F4"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1.4.</w:t>
            </w:r>
          </w:p>
        </w:tc>
        <w:tc>
          <w:tcPr>
            <w:tcW w:w="2450" w:type="pct"/>
            <w:tcBorders>
              <w:top w:val="outset" w:sz="6" w:space="0" w:color="414142"/>
              <w:left w:val="outset" w:sz="6" w:space="0" w:color="414142"/>
              <w:bottom w:val="outset" w:sz="6" w:space="0" w:color="414142"/>
              <w:right w:val="outset" w:sz="6" w:space="0" w:color="414142"/>
            </w:tcBorders>
            <w:hideMark/>
          </w:tcPr>
          <w:p w14:paraId="54EB55AB"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platībā</w:t>
            </w:r>
            <w:proofErr w:type="spellEnd"/>
            <w:r w:rsidRPr="00DD4D79">
              <w:rPr>
                <w:rFonts w:cstheme="minorHAnsi"/>
                <w:color w:val="414142"/>
                <w:sz w:val="22"/>
                <w:szCs w:val="22"/>
                <w:lang w:eastAsia="lv-LV"/>
              </w:rPr>
              <w:t xml:space="preserve"> no 1,0 ha </w:t>
            </w:r>
            <w:proofErr w:type="spellStart"/>
            <w:r w:rsidRPr="00DD4D79">
              <w:rPr>
                <w:rFonts w:cstheme="minorHAnsi"/>
                <w:color w:val="414142"/>
                <w:sz w:val="22"/>
                <w:szCs w:val="22"/>
                <w:lang w:eastAsia="lv-LV"/>
              </w:rPr>
              <w:t>papildus</w:t>
            </w:r>
            <w:proofErr w:type="spellEnd"/>
            <w:r w:rsidRPr="00DD4D79">
              <w:rPr>
                <w:rFonts w:cstheme="minorHAnsi"/>
                <w:color w:val="414142"/>
                <w:sz w:val="22"/>
                <w:szCs w:val="22"/>
                <w:lang w:eastAsia="lv-LV"/>
              </w:rPr>
              <w:t xml:space="preserve"> par </w:t>
            </w:r>
            <w:proofErr w:type="spellStart"/>
            <w:r w:rsidRPr="00DD4D79">
              <w:rPr>
                <w:rFonts w:cstheme="minorHAnsi"/>
                <w:color w:val="414142"/>
                <w:sz w:val="22"/>
                <w:szCs w:val="22"/>
                <w:lang w:eastAsia="lv-LV"/>
              </w:rPr>
              <w:t>katru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nākamo</w:t>
            </w:r>
            <w:proofErr w:type="spellEnd"/>
            <w:r w:rsidRPr="00DD4D79">
              <w:rPr>
                <w:rFonts w:cstheme="minorHAnsi"/>
                <w:color w:val="414142"/>
                <w:sz w:val="22"/>
                <w:szCs w:val="22"/>
                <w:lang w:eastAsia="lv-LV"/>
              </w:rPr>
              <w:t xml:space="preserve"> ha</w:t>
            </w:r>
          </w:p>
        </w:tc>
        <w:tc>
          <w:tcPr>
            <w:tcW w:w="1100" w:type="pct"/>
            <w:tcBorders>
              <w:top w:val="outset" w:sz="6" w:space="0" w:color="414142"/>
              <w:left w:val="outset" w:sz="6" w:space="0" w:color="414142"/>
              <w:bottom w:val="outset" w:sz="6" w:space="0" w:color="414142"/>
              <w:right w:val="outset" w:sz="6" w:space="0" w:color="414142"/>
            </w:tcBorders>
            <w:hideMark/>
          </w:tcPr>
          <w:p w14:paraId="63425198"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02411135"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5,70</w:t>
            </w:r>
          </w:p>
        </w:tc>
      </w:tr>
      <w:tr w:rsidR="00DD4D79" w:rsidRPr="00DD4D79" w14:paraId="2AC268E2" w14:textId="77777777" w:rsidTr="007825FC">
        <w:tc>
          <w:tcPr>
            <w:tcW w:w="350" w:type="pct"/>
            <w:tcBorders>
              <w:top w:val="outset" w:sz="6" w:space="0" w:color="414142"/>
              <w:left w:val="outset" w:sz="6" w:space="0" w:color="414142"/>
              <w:bottom w:val="outset" w:sz="6" w:space="0" w:color="414142"/>
              <w:right w:val="outset" w:sz="6" w:space="0" w:color="414142"/>
            </w:tcBorders>
          </w:tcPr>
          <w:p w14:paraId="02080911"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p>
        </w:tc>
        <w:tc>
          <w:tcPr>
            <w:tcW w:w="2450" w:type="pct"/>
            <w:tcBorders>
              <w:top w:val="outset" w:sz="6" w:space="0" w:color="414142"/>
              <w:left w:val="outset" w:sz="6" w:space="0" w:color="414142"/>
              <w:bottom w:val="outset" w:sz="6" w:space="0" w:color="414142"/>
              <w:right w:val="outset" w:sz="6" w:space="0" w:color="414142"/>
            </w:tcBorders>
          </w:tcPr>
          <w:p w14:paraId="0950796A"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apdzīvotām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teritorijām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pilsētām</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ciemiem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maksimālā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cena</w:t>
            </w:r>
            <w:proofErr w:type="spellEnd"/>
            <w:r w:rsidRPr="00DD4D79">
              <w:rPr>
                <w:rFonts w:cstheme="minorHAnsi"/>
                <w:color w:val="414142"/>
                <w:sz w:val="22"/>
                <w:szCs w:val="22"/>
                <w:lang w:eastAsia="lv-LV"/>
              </w:rPr>
              <w:t xml:space="preserve"> par </w:t>
            </w:r>
            <w:proofErr w:type="spellStart"/>
            <w:r w:rsidRPr="00DD4D79">
              <w:rPr>
                <w:rFonts w:cstheme="minorHAnsi"/>
                <w:color w:val="414142"/>
                <w:sz w:val="22"/>
                <w:szCs w:val="22"/>
                <w:lang w:eastAsia="lv-LV"/>
              </w:rPr>
              <w:t>objektu</w:t>
            </w:r>
            <w:proofErr w:type="spellEnd"/>
            <w:r w:rsidRPr="00DD4D79">
              <w:rPr>
                <w:rFonts w:cstheme="minorHAnsi"/>
                <w:color w:val="414142"/>
                <w:sz w:val="22"/>
                <w:szCs w:val="22"/>
                <w:lang w:eastAsia="lv-LV"/>
              </w:rPr>
              <w:t xml:space="preserve"> </w:t>
            </w:r>
          </w:p>
        </w:tc>
        <w:tc>
          <w:tcPr>
            <w:tcW w:w="1100" w:type="pct"/>
            <w:tcBorders>
              <w:top w:val="outset" w:sz="6" w:space="0" w:color="414142"/>
              <w:left w:val="outset" w:sz="6" w:space="0" w:color="414142"/>
              <w:bottom w:val="outset" w:sz="6" w:space="0" w:color="414142"/>
              <w:right w:val="outset" w:sz="6" w:space="0" w:color="414142"/>
            </w:tcBorders>
          </w:tcPr>
          <w:p w14:paraId="6F4E9FBD"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36530A64"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300,00</w:t>
            </w:r>
          </w:p>
        </w:tc>
      </w:tr>
      <w:tr w:rsidR="00DD4D79" w:rsidRPr="00DD4D79" w14:paraId="18A7E1CB" w14:textId="77777777" w:rsidTr="007825FC">
        <w:tc>
          <w:tcPr>
            <w:tcW w:w="350" w:type="pct"/>
            <w:tcBorders>
              <w:top w:val="outset" w:sz="6" w:space="0" w:color="414142"/>
              <w:left w:val="outset" w:sz="6" w:space="0" w:color="414142"/>
              <w:bottom w:val="outset" w:sz="6" w:space="0" w:color="414142"/>
              <w:right w:val="outset" w:sz="6" w:space="0" w:color="414142"/>
            </w:tcBorders>
          </w:tcPr>
          <w:p w14:paraId="7F3E75AC"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w:t>
            </w:r>
          </w:p>
        </w:tc>
        <w:tc>
          <w:tcPr>
            <w:tcW w:w="4650" w:type="pct"/>
            <w:gridSpan w:val="3"/>
            <w:tcBorders>
              <w:top w:val="outset" w:sz="6" w:space="0" w:color="414142"/>
              <w:left w:val="outset" w:sz="6" w:space="0" w:color="414142"/>
              <w:bottom w:val="outset" w:sz="6" w:space="0" w:color="414142"/>
              <w:right w:val="outset" w:sz="6" w:space="0" w:color="414142"/>
            </w:tcBorders>
          </w:tcPr>
          <w:p w14:paraId="1A3543F1" w14:textId="77777777" w:rsidR="00DD4D79" w:rsidRPr="00DD4D79" w:rsidRDefault="00DD4D79" w:rsidP="007825FC">
            <w:pPr>
              <w:jc w:val="both"/>
              <w:rPr>
                <w:rFonts w:cstheme="minorHAnsi"/>
                <w:b/>
                <w:sz w:val="22"/>
                <w:szCs w:val="22"/>
              </w:rPr>
            </w:pPr>
            <w:proofErr w:type="spellStart"/>
            <w:r w:rsidRPr="00DD4D79">
              <w:rPr>
                <w:rFonts w:cstheme="minorHAnsi"/>
                <w:b/>
                <w:sz w:val="22"/>
                <w:szCs w:val="22"/>
              </w:rPr>
              <w:t>Inženiertīklu</w:t>
            </w:r>
            <w:proofErr w:type="spellEnd"/>
            <w:r w:rsidRPr="00DD4D79">
              <w:rPr>
                <w:rFonts w:cstheme="minorHAnsi"/>
                <w:b/>
                <w:sz w:val="22"/>
                <w:szCs w:val="22"/>
              </w:rPr>
              <w:t xml:space="preserve"> </w:t>
            </w:r>
            <w:proofErr w:type="spellStart"/>
            <w:r w:rsidRPr="00DD4D79">
              <w:rPr>
                <w:rFonts w:cstheme="minorHAnsi"/>
                <w:b/>
                <w:sz w:val="22"/>
                <w:szCs w:val="22"/>
              </w:rPr>
              <w:t>izpildmērījuma</w:t>
            </w:r>
            <w:proofErr w:type="spellEnd"/>
            <w:r w:rsidRPr="00DD4D79">
              <w:rPr>
                <w:rFonts w:cstheme="minorHAnsi"/>
                <w:b/>
                <w:sz w:val="22"/>
                <w:szCs w:val="22"/>
              </w:rPr>
              <w:t xml:space="preserve"> </w:t>
            </w:r>
            <w:proofErr w:type="spellStart"/>
            <w:r w:rsidRPr="00DD4D79">
              <w:rPr>
                <w:rFonts w:cstheme="minorHAnsi"/>
                <w:b/>
                <w:sz w:val="22"/>
                <w:szCs w:val="22"/>
              </w:rPr>
              <w:t>plāna</w:t>
            </w:r>
            <w:proofErr w:type="spellEnd"/>
            <w:r w:rsidRPr="00DD4D79">
              <w:rPr>
                <w:rFonts w:cstheme="minorHAnsi"/>
                <w:b/>
                <w:sz w:val="22"/>
                <w:szCs w:val="22"/>
              </w:rPr>
              <w:t xml:space="preserve"> (</w:t>
            </w:r>
            <w:proofErr w:type="spellStart"/>
            <w:r w:rsidRPr="00DD4D79">
              <w:rPr>
                <w:rFonts w:cstheme="minorHAnsi"/>
                <w:b/>
                <w:sz w:val="22"/>
                <w:szCs w:val="22"/>
              </w:rPr>
              <w:t>tajā</w:t>
            </w:r>
            <w:proofErr w:type="spellEnd"/>
            <w:r w:rsidRPr="00DD4D79">
              <w:rPr>
                <w:rFonts w:cstheme="minorHAnsi"/>
                <w:b/>
                <w:sz w:val="22"/>
                <w:szCs w:val="22"/>
              </w:rPr>
              <w:t xml:space="preserve"> </w:t>
            </w:r>
            <w:proofErr w:type="spellStart"/>
            <w:r w:rsidRPr="00DD4D79">
              <w:rPr>
                <w:rFonts w:cstheme="minorHAnsi"/>
                <w:b/>
                <w:sz w:val="22"/>
                <w:szCs w:val="22"/>
              </w:rPr>
              <w:t>skaitā</w:t>
            </w:r>
            <w:proofErr w:type="spellEnd"/>
            <w:r w:rsidRPr="00DD4D79">
              <w:rPr>
                <w:rFonts w:cstheme="minorHAnsi"/>
                <w:b/>
                <w:sz w:val="22"/>
                <w:szCs w:val="22"/>
              </w:rPr>
              <w:t xml:space="preserve"> </w:t>
            </w:r>
            <w:proofErr w:type="spellStart"/>
            <w:r w:rsidRPr="00DD4D79">
              <w:rPr>
                <w:rFonts w:cstheme="minorHAnsi"/>
                <w:b/>
                <w:sz w:val="22"/>
                <w:szCs w:val="22"/>
              </w:rPr>
              <w:t>būvju</w:t>
            </w:r>
            <w:proofErr w:type="spellEnd"/>
            <w:r w:rsidRPr="00DD4D79">
              <w:rPr>
                <w:rFonts w:cstheme="minorHAnsi"/>
                <w:b/>
                <w:sz w:val="22"/>
                <w:szCs w:val="22"/>
              </w:rPr>
              <w:t xml:space="preserve"> </w:t>
            </w:r>
            <w:proofErr w:type="spellStart"/>
            <w:r w:rsidRPr="00DD4D79">
              <w:rPr>
                <w:rFonts w:cstheme="minorHAnsi"/>
                <w:b/>
                <w:sz w:val="22"/>
                <w:szCs w:val="22"/>
              </w:rPr>
              <w:t>nojaukšanas</w:t>
            </w:r>
            <w:proofErr w:type="spellEnd"/>
            <w:r w:rsidRPr="00DD4D79">
              <w:rPr>
                <w:rFonts w:cstheme="minorHAnsi"/>
                <w:b/>
                <w:sz w:val="22"/>
                <w:szCs w:val="22"/>
              </w:rPr>
              <w:t xml:space="preserve">) </w:t>
            </w:r>
            <w:proofErr w:type="spellStart"/>
            <w:r w:rsidRPr="00DD4D79">
              <w:rPr>
                <w:rFonts w:cstheme="minorHAnsi"/>
                <w:b/>
                <w:sz w:val="22"/>
                <w:szCs w:val="22"/>
              </w:rPr>
              <w:t>pieņemšana</w:t>
            </w:r>
            <w:proofErr w:type="spellEnd"/>
            <w:r w:rsidRPr="00DD4D79">
              <w:rPr>
                <w:rFonts w:cstheme="minorHAnsi"/>
                <w:b/>
                <w:sz w:val="22"/>
                <w:szCs w:val="22"/>
              </w:rPr>
              <w:t xml:space="preserve">, </w:t>
            </w:r>
            <w:proofErr w:type="spellStart"/>
            <w:r w:rsidRPr="00DD4D79">
              <w:rPr>
                <w:rFonts w:cstheme="minorHAnsi"/>
                <w:b/>
                <w:sz w:val="22"/>
                <w:szCs w:val="22"/>
              </w:rPr>
              <w:t>pārbaude</w:t>
            </w:r>
            <w:proofErr w:type="spellEnd"/>
            <w:r w:rsidRPr="00DD4D79">
              <w:rPr>
                <w:rFonts w:cstheme="minorHAnsi"/>
                <w:b/>
                <w:sz w:val="22"/>
                <w:szCs w:val="22"/>
              </w:rPr>
              <w:t xml:space="preserve">, </w:t>
            </w:r>
            <w:proofErr w:type="spellStart"/>
            <w:r w:rsidRPr="00DD4D79">
              <w:rPr>
                <w:rFonts w:cstheme="minorHAnsi"/>
                <w:b/>
                <w:sz w:val="22"/>
                <w:szCs w:val="22"/>
              </w:rPr>
              <w:t>ievietošana</w:t>
            </w:r>
            <w:proofErr w:type="spellEnd"/>
            <w:r w:rsidRPr="00DD4D79">
              <w:rPr>
                <w:rFonts w:cstheme="minorHAnsi"/>
                <w:b/>
                <w:sz w:val="22"/>
                <w:szCs w:val="22"/>
              </w:rPr>
              <w:t xml:space="preserve"> </w:t>
            </w:r>
            <w:proofErr w:type="spellStart"/>
            <w:r w:rsidRPr="00DD4D79">
              <w:rPr>
                <w:rFonts w:cstheme="minorHAnsi"/>
                <w:b/>
                <w:sz w:val="22"/>
                <w:szCs w:val="22"/>
              </w:rPr>
              <w:t>karšu</w:t>
            </w:r>
            <w:proofErr w:type="spellEnd"/>
            <w:r w:rsidRPr="00DD4D79">
              <w:rPr>
                <w:rFonts w:cstheme="minorHAnsi"/>
                <w:b/>
                <w:sz w:val="22"/>
                <w:szCs w:val="22"/>
              </w:rPr>
              <w:t xml:space="preserve"> </w:t>
            </w:r>
            <w:proofErr w:type="spellStart"/>
            <w:r w:rsidRPr="00DD4D79">
              <w:rPr>
                <w:rFonts w:cstheme="minorHAnsi"/>
                <w:b/>
                <w:sz w:val="22"/>
                <w:szCs w:val="22"/>
              </w:rPr>
              <w:t>lapās</w:t>
            </w:r>
            <w:proofErr w:type="spellEnd"/>
            <w:r w:rsidRPr="00DD4D79">
              <w:rPr>
                <w:rFonts w:cstheme="minorHAnsi"/>
                <w:b/>
                <w:sz w:val="22"/>
                <w:szCs w:val="22"/>
              </w:rPr>
              <w:t xml:space="preserve">, </w:t>
            </w:r>
            <w:proofErr w:type="spellStart"/>
            <w:r w:rsidRPr="00DD4D79">
              <w:rPr>
                <w:rFonts w:cstheme="minorHAnsi"/>
                <w:b/>
                <w:sz w:val="22"/>
                <w:szCs w:val="22"/>
              </w:rPr>
              <w:t>ievadīšana</w:t>
            </w:r>
            <w:proofErr w:type="spellEnd"/>
            <w:r w:rsidRPr="00DD4D79">
              <w:rPr>
                <w:rFonts w:cstheme="minorHAnsi"/>
                <w:b/>
                <w:sz w:val="22"/>
                <w:szCs w:val="22"/>
              </w:rPr>
              <w:t xml:space="preserve"> </w:t>
            </w:r>
            <w:proofErr w:type="spellStart"/>
            <w:r w:rsidRPr="00DD4D79">
              <w:rPr>
                <w:rFonts w:cstheme="minorHAnsi"/>
                <w:b/>
                <w:sz w:val="22"/>
                <w:szCs w:val="22"/>
              </w:rPr>
              <w:t>datubāzē</w:t>
            </w:r>
            <w:proofErr w:type="spellEnd"/>
            <w:r w:rsidRPr="00DD4D79">
              <w:rPr>
                <w:rFonts w:cstheme="minorHAnsi"/>
                <w:b/>
                <w:sz w:val="22"/>
                <w:szCs w:val="22"/>
              </w:rPr>
              <w:t xml:space="preserve">, </w:t>
            </w:r>
            <w:proofErr w:type="spellStart"/>
            <w:r w:rsidRPr="00DD4D79">
              <w:rPr>
                <w:rFonts w:cstheme="minorHAnsi"/>
                <w:b/>
                <w:sz w:val="22"/>
                <w:szCs w:val="22"/>
              </w:rPr>
              <w:t>reģistrēšana</w:t>
            </w:r>
            <w:proofErr w:type="spellEnd"/>
            <w:r w:rsidRPr="00DD4D79">
              <w:rPr>
                <w:rFonts w:cstheme="minorHAnsi"/>
                <w:b/>
                <w:sz w:val="22"/>
                <w:szCs w:val="22"/>
              </w:rPr>
              <w:t xml:space="preserve"> un </w:t>
            </w:r>
            <w:proofErr w:type="spellStart"/>
            <w:r w:rsidRPr="00DD4D79">
              <w:rPr>
                <w:rFonts w:cstheme="minorHAnsi"/>
                <w:b/>
                <w:sz w:val="22"/>
                <w:szCs w:val="22"/>
              </w:rPr>
              <w:t>nosūtīšana</w:t>
            </w:r>
            <w:proofErr w:type="spellEnd"/>
            <w:r w:rsidRPr="00DD4D79">
              <w:rPr>
                <w:rFonts w:cstheme="minorHAnsi"/>
                <w:b/>
                <w:sz w:val="22"/>
                <w:szCs w:val="22"/>
              </w:rPr>
              <w:t xml:space="preserve"> </w:t>
            </w:r>
            <w:proofErr w:type="spellStart"/>
            <w:r w:rsidRPr="00DD4D79">
              <w:rPr>
                <w:rFonts w:cstheme="minorHAnsi"/>
                <w:b/>
                <w:sz w:val="22"/>
                <w:szCs w:val="22"/>
              </w:rPr>
              <w:t>pašvaldībai</w:t>
            </w:r>
            <w:proofErr w:type="spellEnd"/>
            <w:r w:rsidRPr="00DD4D79">
              <w:rPr>
                <w:rFonts w:cstheme="minorHAnsi"/>
                <w:b/>
                <w:sz w:val="22"/>
                <w:szCs w:val="22"/>
              </w:rPr>
              <w:t>:</w:t>
            </w:r>
          </w:p>
          <w:p w14:paraId="087C4327" w14:textId="77777777" w:rsidR="00DD4D79" w:rsidRPr="00DD4D79" w:rsidRDefault="00DD4D79" w:rsidP="007825FC">
            <w:pPr>
              <w:jc w:val="both"/>
              <w:rPr>
                <w:rFonts w:cstheme="minorHAnsi"/>
                <w:bCs/>
                <w:sz w:val="22"/>
                <w:szCs w:val="22"/>
              </w:rPr>
            </w:pPr>
            <w:proofErr w:type="spellStart"/>
            <w:r w:rsidRPr="00DD4D79">
              <w:rPr>
                <w:rFonts w:cstheme="minorHAnsi"/>
                <w:bCs/>
                <w:sz w:val="22"/>
                <w:szCs w:val="22"/>
              </w:rPr>
              <w:t>Ja</w:t>
            </w:r>
            <w:proofErr w:type="spellEnd"/>
            <w:r w:rsidRPr="00DD4D79">
              <w:rPr>
                <w:rFonts w:cstheme="minorHAnsi"/>
                <w:bCs/>
                <w:sz w:val="22"/>
                <w:szCs w:val="22"/>
              </w:rPr>
              <w:t xml:space="preserve"> </w:t>
            </w:r>
            <w:proofErr w:type="spellStart"/>
            <w:r w:rsidRPr="00DD4D79">
              <w:rPr>
                <w:rFonts w:cstheme="minorHAnsi"/>
                <w:bCs/>
                <w:sz w:val="22"/>
                <w:szCs w:val="22"/>
              </w:rPr>
              <w:t>jauna</w:t>
            </w:r>
            <w:proofErr w:type="spellEnd"/>
            <w:r w:rsidRPr="00DD4D79">
              <w:rPr>
                <w:rFonts w:cstheme="minorHAnsi"/>
                <w:bCs/>
                <w:sz w:val="22"/>
                <w:szCs w:val="22"/>
              </w:rPr>
              <w:t xml:space="preserve"> </w:t>
            </w:r>
            <w:proofErr w:type="spellStart"/>
            <w:r w:rsidRPr="00DD4D79">
              <w:rPr>
                <w:rFonts w:cstheme="minorHAnsi"/>
                <w:bCs/>
                <w:sz w:val="22"/>
                <w:szCs w:val="22"/>
              </w:rPr>
              <w:t>inženiertīkla</w:t>
            </w:r>
            <w:proofErr w:type="spellEnd"/>
            <w:r w:rsidRPr="00DD4D79">
              <w:rPr>
                <w:rFonts w:cstheme="minorHAnsi"/>
                <w:bCs/>
                <w:sz w:val="22"/>
                <w:szCs w:val="22"/>
              </w:rPr>
              <w:t xml:space="preserve"> </w:t>
            </w:r>
            <w:proofErr w:type="spellStart"/>
            <w:r w:rsidRPr="00DD4D79">
              <w:rPr>
                <w:rFonts w:cstheme="minorHAnsi"/>
                <w:bCs/>
                <w:sz w:val="22"/>
                <w:szCs w:val="22"/>
              </w:rPr>
              <w:t>izpildmerījumu</w:t>
            </w:r>
            <w:proofErr w:type="spellEnd"/>
            <w:r w:rsidRPr="00DD4D79">
              <w:rPr>
                <w:rFonts w:cstheme="minorHAnsi"/>
                <w:bCs/>
                <w:sz w:val="22"/>
                <w:szCs w:val="22"/>
              </w:rPr>
              <w:t xml:space="preserve"> </w:t>
            </w:r>
            <w:proofErr w:type="spellStart"/>
            <w:r w:rsidRPr="00DD4D79">
              <w:rPr>
                <w:rFonts w:cstheme="minorHAnsi"/>
                <w:bCs/>
                <w:sz w:val="22"/>
                <w:szCs w:val="22"/>
              </w:rPr>
              <w:t>plānā</w:t>
            </w:r>
            <w:proofErr w:type="spellEnd"/>
            <w:r w:rsidRPr="00DD4D79">
              <w:rPr>
                <w:rFonts w:cstheme="minorHAnsi"/>
                <w:bCs/>
                <w:sz w:val="22"/>
                <w:szCs w:val="22"/>
              </w:rPr>
              <w:t xml:space="preserve"> </w:t>
            </w:r>
            <w:proofErr w:type="spellStart"/>
            <w:r w:rsidRPr="00DD4D79">
              <w:rPr>
                <w:rFonts w:cstheme="minorHAnsi"/>
                <w:bCs/>
                <w:sz w:val="22"/>
                <w:szCs w:val="22"/>
              </w:rPr>
              <w:t>norāda</w:t>
            </w:r>
            <w:proofErr w:type="spellEnd"/>
            <w:r w:rsidRPr="00DD4D79">
              <w:rPr>
                <w:rFonts w:cstheme="minorHAnsi"/>
                <w:bCs/>
                <w:sz w:val="22"/>
                <w:szCs w:val="22"/>
              </w:rPr>
              <w:t xml:space="preserve"> </w:t>
            </w:r>
            <w:proofErr w:type="spellStart"/>
            <w:r w:rsidRPr="00DD4D79">
              <w:rPr>
                <w:rFonts w:cstheme="minorHAnsi"/>
                <w:bCs/>
                <w:sz w:val="22"/>
                <w:szCs w:val="22"/>
              </w:rPr>
              <w:t>arī</w:t>
            </w:r>
            <w:proofErr w:type="spellEnd"/>
            <w:r w:rsidRPr="00DD4D79">
              <w:rPr>
                <w:rFonts w:cstheme="minorHAnsi"/>
                <w:bCs/>
                <w:sz w:val="22"/>
                <w:szCs w:val="22"/>
              </w:rPr>
              <w:t xml:space="preserve"> </w:t>
            </w:r>
            <w:proofErr w:type="spellStart"/>
            <w:r w:rsidRPr="00DD4D79">
              <w:rPr>
                <w:rFonts w:cstheme="minorHAnsi"/>
                <w:bCs/>
                <w:sz w:val="22"/>
                <w:szCs w:val="22"/>
              </w:rPr>
              <w:t>demontētos</w:t>
            </w:r>
            <w:proofErr w:type="spellEnd"/>
            <w:r w:rsidRPr="00DD4D79">
              <w:rPr>
                <w:rFonts w:cstheme="minorHAnsi"/>
                <w:bCs/>
                <w:sz w:val="22"/>
                <w:szCs w:val="22"/>
              </w:rPr>
              <w:t xml:space="preserve"> </w:t>
            </w:r>
            <w:proofErr w:type="spellStart"/>
            <w:r w:rsidRPr="00DD4D79">
              <w:rPr>
                <w:rFonts w:cstheme="minorHAnsi"/>
                <w:bCs/>
                <w:sz w:val="22"/>
                <w:szCs w:val="22"/>
              </w:rPr>
              <w:t>inženiertīklus</w:t>
            </w:r>
            <w:proofErr w:type="spellEnd"/>
            <w:r w:rsidRPr="00DD4D79">
              <w:rPr>
                <w:rFonts w:cstheme="minorHAnsi"/>
                <w:bCs/>
                <w:sz w:val="22"/>
                <w:szCs w:val="22"/>
              </w:rPr>
              <w:t xml:space="preserve">, tad </w:t>
            </w:r>
            <w:proofErr w:type="spellStart"/>
            <w:r w:rsidRPr="00DD4D79">
              <w:rPr>
                <w:rFonts w:cstheme="minorHAnsi"/>
                <w:bCs/>
                <w:sz w:val="22"/>
                <w:szCs w:val="22"/>
              </w:rPr>
              <w:t>papildus</w:t>
            </w:r>
            <w:proofErr w:type="spellEnd"/>
            <w:r w:rsidRPr="00DD4D79">
              <w:rPr>
                <w:rFonts w:cstheme="minorHAnsi"/>
                <w:bCs/>
                <w:sz w:val="22"/>
                <w:szCs w:val="22"/>
              </w:rPr>
              <w:t xml:space="preserve"> </w:t>
            </w:r>
            <w:proofErr w:type="spellStart"/>
            <w:r w:rsidRPr="00DD4D79">
              <w:rPr>
                <w:rFonts w:cstheme="minorHAnsi"/>
                <w:bCs/>
                <w:sz w:val="22"/>
                <w:szCs w:val="22"/>
              </w:rPr>
              <w:t>maksa</w:t>
            </w:r>
            <w:proofErr w:type="spellEnd"/>
            <w:r w:rsidRPr="00DD4D79">
              <w:rPr>
                <w:rFonts w:cstheme="minorHAnsi"/>
                <w:bCs/>
                <w:sz w:val="22"/>
                <w:szCs w:val="22"/>
              </w:rPr>
              <w:t xml:space="preserve"> </w:t>
            </w:r>
            <w:proofErr w:type="spellStart"/>
            <w:r w:rsidRPr="00DD4D79">
              <w:rPr>
                <w:rFonts w:cstheme="minorHAnsi"/>
                <w:bCs/>
                <w:sz w:val="22"/>
                <w:szCs w:val="22"/>
              </w:rPr>
              <w:t>netiek</w:t>
            </w:r>
            <w:proofErr w:type="spellEnd"/>
            <w:r w:rsidRPr="00DD4D79">
              <w:rPr>
                <w:rFonts w:cstheme="minorHAnsi"/>
                <w:bCs/>
                <w:sz w:val="22"/>
                <w:szCs w:val="22"/>
              </w:rPr>
              <w:t xml:space="preserve"> </w:t>
            </w:r>
            <w:proofErr w:type="spellStart"/>
            <w:r w:rsidRPr="00DD4D79">
              <w:rPr>
                <w:rFonts w:cstheme="minorHAnsi"/>
                <w:bCs/>
                <w:sz w:val="22"/>
                <w:szCs w:val="22"/>
              </w:rPr>
              <w:t>piemērota</w:t>
            </w:r>
            <w:proofErr w:type="spellEnd"/>
            <w:r w:rsidRPr="00DD4D79">
              <w:rPr>
                <w:rFonts w:cstheme="minorHAnsi"/>
                <w:bCs/>
                <w:sz w:val="22"/>
                <w:szCs w:val="22"/>
              </w:rPr>
              <w:t xml:space="preserve"> par </w:t>
            </w:r>
            <w:proofErr w:type="spellStart"/>
            <w:r w:rsidRPr="00DD4D79">
              <w:rPr>
                <w:rFonts w:cstheme="minorHAnsi"/>
                <w:bCs/>
                <w:sz w:val="22"/>
                <w:szCs w:val="22"/>
              </w:rPr>
              <w:t>demontēto</w:t>
            </w:r>
            <w:proofErr w:type="spellEnd"/>
            <w:r w:rsidRPr="00DD4D79">
              <w:rPr>
                <w:rFonts w:cstheme="minorHAnsi"/>
                <w:bCs/>
                <w:sz w:val="22"/>
                <w:szCs w:val="22"/>
              </w:rPr>
              <w:t xml:space="preserve"> </w:t>
            </w:r>
            <w:proofErr w:type="spellStart"/>
            <w:r w:rsidRPr="00DD4D79">
              <w:rPr>
                <w:rFonts w:cstheme="minorHAnsi"/>
                <w:bCs/>
                <w:sz w:val="22"/>
                <w:szCs w:val="22"/>
              </w:rPr>
              <w:t>posmu</w:t>
            </w:r>
            <w:proofErr w:type="spellEnd"/>
            <w:r w:rsidRPr="00DD4D79">
              <w:rPr>
                <w:rFonts w:cstheme="minorHAnsi"/>
                <w:bCs/>
                <w:sz w:val="22"/>
                <w:szCs w:val="22"/>
              </w:rPr>
              <w:t xml:space="preserve">. </w:t>
            </w:r>
            <w:proofErr w:type="spellStart"/>
            <w:r w:rsidRPr="00DD4D79">
              <w:rPr>
                <w:rFonts w:cstheme="minorHAnsi"/>
                <w:bCs/>
                <w:sz w:val="22"/>
                <w:szCs w:val="22"/>
              </w:rPr>
              <w:t>Ja</w:t>
            </w:r>
            <w:proofErr w:type="spellEnd"/>
            <w:r w:rsidRPr="00DD4D79">
              <w:rPr>
                <w:rFonts w:cstheme="minorHAnsi"/>
                <w:bCs/>
                <w:sz w:val="22"/>
                <w:szCs w:val="22"/>
              </w:rPr>
              <w:t xml:space="preserve"> </w:t>
            </w:r>
            <w:proofErr w:type="spellStart"/>
            <w:r w:rsidRPr="00DD4D79">
              <w:rPr>
                <w:rFonts w:cstheme="minorHAnsi"/>
                <w:bCs/>
                <w:sz w:val="22"/>
                <w:szCs w:val="22"/>
              </w:rPr>
              <w:t>nepieciešams</w:t>
            </w:r>
            <w:proofErr w:type="spellEnd"/>
            <w:r w:rsidRPr="00DD4D79">
              <w:rPr>
                <w:rFonts w:cstheme="minorHAnsi"/>
                <w:bCs/>
                <w:sz w:val="22"/>
                <w:szCs w:val="22"/>
              </w:rPr>
              <w:t xml:space="preserve">, tad </w:t>
            </w:r>
            <w:proofErr w:type="spellStart"/>
            <w:r w:rsidRPr="00DD4D79">
              <w:rPr>
                <w:rFonts w:cstheme="minorHAnsi"/>
                <w:bCs/>
                <w:sz w:val="22"/>
                <w:szCs w:val="22"/>
              </w:rPr>
              <w:t>abus</w:t>
            </w:r>
            <w:proofErr w:type="spellEnd"/>
            <w:r w:rsidRPr="00DD4D79">
              <w:rPr>
                <w:rFonts w:cstheme="minorHAnsi"/>
                <w:bCs/>
                <w:sz w:val="22"/>
                <w:szCs w:val="22"/>
              </w:rPr>
              <w:t xml:space="preserve"> </w:t>
            </w:r>
            <w:proofErr w:type="spellStart"/>
            <w:r w:rsidRPr="00DD4D79">
              <w:rPr>
                <w:rFonts w:cstheme="minorHAnsi"/>
                <w:bCs/>
                <w:sz w:val="22"/>
                <w:szCs w:val="22"/>
              </w:rPr>
              <w:t>izpildmērījumus</w:t>
            </w:r>
            <w:proofErr w:type="spellEnd"/>
            <w:r w:rsidRPr="00DD4D79">
              <w:rPr>
                <w:rFonts w:cstheme="minorHAnsi"/>
                <w:bCs/>
                <w:sz w:val="22"/>
                <w:szCs w:val="22"/>
              </w:rPr>
              <w:t xml:space="preserve"> var </w:t>
            </w:r>
            <w:proofErr w:type="spellStart"/>
            <w:r w:rsidRPr="00DD4D79">
              <w:rPr>
                <w:rFonts w:cstheme="minorHAnsi"/>
                <w:bCs/>
                <w:sz w:val="22"/>
                <w:szCs w:val="22"/>
              </w:rPr>
              <w:t>noformēt</w:t>
            </w:r>
            <w:proofErr w:type="spellEnd"/>
            <w:r w:rsidRPr="00DD4D79">
              <w:rPr>
                <w:rFonts w:cstheme="minorHAnsi"/>
                <w:bCs/>
                <w:sz w:val="22"/>
                <w:szCs w:val="22"/>
              </w:rPr>
              <w:t xml:space="preserve"> </w:t>
            </w:r>
            <w:proofErr w:type="spellStart"/>
            <w:r w:rsidRPr="00DD4D79">
              <w:rPr>
                <w:rFonts w:cstheme="minorHAnsi"/>
                <w:bCs/>
                <w:sz w:val="22"/>
                <w:szCs w:val="22"/>
              </w:rPr>
              <w:t>atsevišķi</w:t>
            </w:r>
            <w:proofErr w:type="spellEnd"/>
            <w:r w:rsidRPr="00DD4D79">
              <w:rPr>
                <w:rFonts w:cstheme="minorHAnsi"/>
                <w:bCs/>
                <w:sz w:val="22"/>
                <w:szCs w:val="22"/>
              </w:rPr>
              <w:t xml:space="preserve">, bet </w:t>
            </w:r>
            <w:proofErr w:type="spellStart"/>
            <w:r w:rsidRPr="00DD4D79">
              <w:rPr>
                <w:rFonts w:cstheme="minorHAnsi"/>
                <w:bCs/>
                <w:sz w:val="22"/>
                <w:szCs w:val="22"/>
              </w:rPr>
              <w:t>iesniegt</w:t>
            </w:r>
            <w:proofErr w:type="spellEnd"/>
            <w:r w:rsidRPr="00DD4D79">
              <w:rPr>
                <w:rFonts w:cstheme="minorHAnsi"/>
                <w:bCs/>
                <w:sz w:val="22"/>
                <w:szCs w:val="22"/>
              </w:rPr>
              <w:t xml:space="preserve"> </w:t>
            </w:r>
            <w:proofErr w:type="spellStart"/>
            <w:r w:rsidRPr="00DD4D79">
              <w:rPr>
                <w:rFonts w:cstheme="minorHAnsi"/>
                <w:bCs/>
                <w:sz w:val="22"/>
                <w:szCs w:val="22"/>
              </w:rPr>
              <w:t>kopā</w:t>
            </w:r>
            <w:proofErr w:type="spellEnd"/>
            <w:r w:rsidRPr="00DD4D79">
              <w:rPr>
                <w:rFonts w:cstheme="minorHAnsi"/>
                <w:bCs/>
                <w:sz w:val="22"/>
                <w:szCs w:val="22"/>
              </w:rPr>
              <w:t>.</w:t>
            </w:r>
          </w:p>
          <w:p w14:paraId="2228F767" w14:textId="77777777" w:rsidR="00DD4D79" w:rsidRPr="00DD4D79" w:rsidRDefault="00DD4D79" w:rsidP="007825FC">
            <w:pPr>
              <w:jc w:val="both"/>
              <w:rPr>
                <w:rFonts w:cstheme="minorHAnsi"/>
                <w:bCs/>
                <w:sz w:val="22"/>
                <w:szCs w:val="22"/>
              </w:rPr>
            </w:pPr>
          </w:p>
        </w:tc>
      </w:tr>
      <w:tr w:rsidR="00DD4D79" w:rsidRPr="00DD4D79" w14:paraId="116A8F0A" w14:textId="77777777" w:rsidTr="007825FC">
        <w:tc>
          <w:tcPr>
            <w:tcW w:w="350" w:type="pct"/>
            <w:tcBorders>
              <w:top w:val="outset" w:sz="6" w:space="0" w:color="414142"/>
              <w:left w:val="outset" w:sz="6" w:space="0" w:color="414142"/>
              <w:bottom w:val="outset" w:sz="6" w:space="0" w:color="414142"/>
              <w:right w:val="outset" w:sz="6" w:space="0" w:color="414142"/>
            </w:tcBorders>
          </w:tcPr>
          <w:p w14:paraId="7B8DE523"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2.1.</w:t>
            </w:r>
          </w:p>
        </w:tc>
        <w:tc>
          <w:tcPr>
            <w:tcW w:w="2450" w:type="pct"/>
            <w:tcBorders>
              <w:top w:val="outset" w:sz="6" w:space="0" w:color="414142"/>
              <w:left w:val="outset" w:sz="6" w:space="0" w:color="414142"/>
              <w:bottom w:val="outset" w:sz="6" w:space="0" w:color="414142"/>
              <w:right w:val="outset" w:sz="6" w:space="0" w:color="414142"/>
            </w:tcBorders>
          </w:tcPr>
          <w:p w14:paraId="0D9C58FE"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inženiertīklu</w:t>
            </w:r>
            <w:proofErr w:type="spellEnd"/>
            <w:r w:rsidRPr="00DD4D79">
              <w:rPr>
                <w:rFonts w:cstheme="minorHAnsi"/>
                <w:color w:val="414142"/>
                <w:sz w:val="22"/>
                <w:szCs w:val="22"/>
                <w:lang w:eastAsia="lv-LV"/>
              </w:rPr>
              <w:t xml:space="preserve"> garums no 0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30 m (</w:t>
            </w:r>
            <w:proofErr w:type="spellStart"/>
            <w:r w:rsidRPr="00DD4D79">
              <w:rPr>
                <w:rFonts w:cstheme="minorHAnsi"/>
                <w:color w:val="414142"/>
                <w:sz w:val="22"/>
                <w:szCs w:val="22"/>
                <w:lang w:eastAsia="lv-LV"/>
              </w:rPr>
              <w:t>ieskaitot</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tcPr>
          <w:p w14:paraId="420EC3B1"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4B7638B7"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6,70</w:t>
            </w:r>
          </w:p>
        </w:tc>
      </w:tr>
      <w:tr w:rsidR="00DD4D79" w:rsidRPr="00DD4D79" w14:paraId="05936E02" w14:textId="77777777" w:rsidTr="007825FC">
        <w:tc>
          <w:tcPr>
            <w:tcW w:w="350" w:type="pct"/>
            <w:tcBorders>
              <w:top w:val="outset" w:sz="6" w:space="0" w:color="414142"/>
              <w:left w:val="outset" w:sz="6" w:space="0" w:color="414142"/>
              <w:bottom w:val="outset" w:sz="6" w:space="0" w:color="414142"/>
              <w:right w:val="outset" w:sz="6" w:space="0" w:color="414142"/>
            </w:tcBorders>
          </w:tcPr>
          <w:p w14:paraId="3FFE1BD8"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2.2.</w:t>
            </w:r>
          </w:p>
        </w:tc>
        <w:tc>
          <w:tcPr>
            <w:tcW w:w="2450" w:type="pct"/>
            <w:tcBorders>
              <w:top w:val="outset" w:sz="6" w:space="0" w:color="414142"/>
              <w:left w:val="outset" w:sz="6" w:space="0" w:color="414142"/>
              <w:bottom w:val="outset" w:sz="6" w:space="0" w:color="414142"/>
              <w:right w:val="outset" w:sz="6" w:space="0" w:color="414142"/>
            </w:tcBorders>
          </w:tcPr>
          <w:p w14:paraId="127F0391"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inženiertīklu</w:t>
            </w:r>
            <w:proofErr w:type="spellEnd"/>
            <w:r w:rsidRPr="00DD4D79">
              <w:rPr>
                <w:rFonts w:cstheme="minorHAnsi"/>
                <w:color w:val="414142"/>
                <w:sz w:val="22"/>
                <w:szCs w:val="22"/>
                <w:lang w:eastAsia="lv-LV"/>
              </w:rPr>
              <w:t xml:space="preserve"> garums no 31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300 m (</w:t>
            </w:r>
            <w:proofErr w:type="spellStart"/>
            <w:r w:rsidRPr="00DD4D79">
              <w:rPr>
                <w:rFonts w:cstheme="minorHAnsi"/>
                <w:color w:val="414142"/>
                <w:sz w:val="22"/>
                <w:szCs w:val="22"/>
                <w:lang w:eastAsia="lv-LV"/>
              </w:rPr>
              <w:t>ieskaitot</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tcPr>
          <w:p w14:paraId="2DB879D7"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1926EE5F"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10,0</w:t>
            </w:r>
          </w:p>
        </w:tc>
      </w:tr>
      <w:tr w:rsidR="00DD4D79" w:rsidRPr="00DD4D79" w14:paraId="176B2338" w14:textId="77777777" w:rsidTr="007825FC">
        <w:tc>
          <w:tcPr>
            <w:tcW w:w="350" w:type="pct"/>
            <w:tcBorders>
              <w:top w:val="outset" w:sz="6" w:space="0" w:color="414142"/>
              <w:left w:val="outset" w:sz="6" w:space="0" w:color="414142"/>
              <w:bottom w:val="outset" w:sz="6" w:space="0" w:color="414142"/>
              <w:right w:val="outset" w:sz="6" w:space="0" w:color="414142"/>
            </w:tcBorders>
          </w:tcPr>
          <w:p w14:paraId="03EFFEC0"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2.3.</w:t>
            </w:r>
          </w:p>
        </w:tc>
        <w:tc>
          <w:tcPr>
            <w:tcW w:w="2450" w:type="pct"/>
            <w:tcBorders>
              <w:top w:val="outset" w:sz="6" w:space="0" w:color="414142"/>
              <w:left w:val="outset" w:sz="6" w:space="0" w:color="414142"/>
              <w:bottom w:val="outset" w:sz="6" w:space="0" w:color="414142"/>
              <w:right w:val="outset" w:sz="6" w:space="0" w:color="414142"/>
            </w:tcBorders>
          </w:tcPr>
          <w:p w14:paraId="290CABD2"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inženiertīklu</w:t>
            </w:r>
            <w:proofErr w:type="spellEnd"/>
            <w:r w:rsidRPr="00DD4D79">
              <w:rPr>
                <w:rFonts w:cstheme="minorHAnsi"/>
                <w:color w:val="414142"/>
                <w:sz w:val="22"/>
                <w:szCs w:val="22"/>
                <w:lang w:eastAsia="lv-LV"/>
              </w:rPr>
              <w:t xml:space="preserve"> garums </w:t>
            </w:r>
            <w:proofErr w:type="spellStart"/>
            <w:r w:rsidRPr="00DD4D79">
              <w:rPr>
                <w:rFonts w:cstheme="minorHAnsi"/>
                <w:color w:val="414142"/>
                <w:sz w:val="22"/>
                <w:szCs w:val="22"/>
                <w:lang w:eastAsia="lv-LV"/>
              </w:rPr>
              <w:t>virs</w:t>
            </w:r>
            <w:proofErr w:type="spellEnd"/>
            <w:r w:rsidRPr="00DD4D79">
              <w:rPr>
                <w:rFonts w:cstheme="minorHAnsi"/>
                <w:color w:val="414142"/>
                <w:sz w:val="22"/>
                <w:szCs w:val="22"/>
                <w:lang w:eastAsia="lv-LV"/>
              </w:rPr>
              <w:t xml:space="preserve"> 300 m, </w:t>
            </w:r>
            <w:proofErr w:type="spellStart"/>
            <w:r w:rsidRPr="00DD4D79">
              <w:rPr>
                <w:rFonts w:cstheme="minorHAnsi"/>
                <w:color w:val="414142"/>
                <w:sz w:val="22"/>
                <w:szCs w:val="22"/>
                <w:lang w:eastAsia="lv-LV"/>
              </w:rPr>
              <w:t>papildus</w:t>
            </w:r>
            <w:proofErr w:type="spellEnd"/>
            <w:r w:rsidRPr="00DD4D79">
              <w:rPr>
                <w:rFonts w:cstheme="minorHAnsi"/>
                <w:color w:val="414142"/>
                <w:sz w:val="22"/>
                <w:szCs w:val="22"/>
                <w:lang w:eastAsia="lv-LV"/>
              </w:rPr>
              <w:t xml:space="preserve"> par </w:t>
            </w:r>
            <w:proofErr w:type="spellStart"/>
            <w:r w:rsidRPr="00DD4D79">
              <w:rPr>
                <w:rFonts w:cstheme="minorHAnsi"/>
                <w:color w:val="414142"/>
                <w:sz w:val="22"/>
                <w:szCs w:val="22"/>
                <w:lang w:eastAsia="lv-LV"/>
              </w:rPr>
              <w:t>katriem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nākamajiem</w:t>
            </w:r>
            <w:proofErr w:type="spellEnd"/>
            <w:r w:rsidRPr="00DD4D79">
              <w:rPr>
                <w:rFonts w:cstheme="minorHAnsi"/>
                <w:color w:val="414142"/>
                <w:sz w:val="22"/>
                <w:szCs w:val="22"/>
                <w:lang w:eastAsia="lv-LV"/>
              </w:rPr>
              <w:t xml:space="preserve"> 100 m</w:t>
            </w:r>
          </w:p>
        </w:tc>
        <w:tc>
          <w:tcPr>
            <w:tcW w:w="1100" w:type="pct"/>
            <w:tcBorders>
              <w:top w:val="outset" w:sz="6" w:space="0" w:color="414142"/>
              <w:left w:val="outset" w:sz="6" w:space="0" w:color="414142"/>
              <w:bottom w:val="outset" w:sz="6" w:space="0" w:color="414142"/>
              <w:right w:val="outset" w:sz="6" w:space="0" w:color="414142"/>
            </w:tcBorders>
          </w:tcPr>
          <w:p w14:paraId="6628673C"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370D61BB"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3,00</w:t>
            </w:r>
          </w:p>
        </w:tc>
      </w:tr>
      <w:tr w:rsidR="00DD4D79" w:rsidRPr="00DD4D79" w14:paraId="5B957A43" w14:textId="77777777" w:rsidTr="007825FC">
        <w:tc>
          <w:tcPr>
            <w:tcW w:w="350" w:type="pct"/>
            <w:tcBorders>
              <w:top w:val="outset" w:sz="6" w:space="0" w:color="414142"/>
              <w:left w:val="outset" w:sz="6" w:space="0" w:color="414142"/>
              <w:bottom w:val="outset" w:sz="6" w:space="0" w:color="414142"/>
              <w:right w:val="outset" w:sz="6" w:space="0" w:color="414142"/>
            </w:tcBorders>
          </w:tcPr>
          <w:p w14:paraId="0432DE7C"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2.4.</w:t>
            </w:r>
          </w:p>
        </w:tc>
        <w:tc>
          <w:tcPr>
            <w:tcW w:w="2450" w:type="pct"/>
            <w:tcBorders>
              <w:top w:val="outset" w:sz="6" w:space="0" w:color="414142"/>
              <w:left w:val="outset" w:sz="6" w:space="0" w:color="414142"/>
              <w:bottom w:val="outset" w:sz="6" w:space="0" w:color="414142"/>
              <w:right w:val="outset" w:sz="6" w:space="0" w:color="414142"/>
            </w:tcBorders>
          </w:tcPr>
          <w:p w14:paraId="2E8DE4EF"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apdzīvotām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teritorijām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ārpus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pilsētām</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ciemiem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maksimālā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cena</w:t>
            </w:r>
            <w:proofErr w:type="spellEnd"/>
            <w:r w:rsidRPr="00DD4D79">
              <w:rPr>
                <w:rFonts w:cstheme="minorHAnsi"/>
                <w:color w:val="414142"/>
                <w:sz w:val="22"/>
                <w:szCs w:val="22"/>
                <w:lang w:eastAsia="lv-LV"/>
              </w:rPr>
              <w:t xml:space="preserve"> par </w:t>
            </w:r>
            <w:proofErr w:type="spellStart"/>
            <w:r w:rsidRPr="00DD4D79">
              <w:rPr>
                <w:rFonts w:cstheme="minorHAnsi"/>
                <w:color w:val="414142"/>
                <w:sz w:val="22"/>
                <w:szCs w:val="22"/>
                <w:lang w:eastAsia="lv-LV"/>
              </w:rPr>
              <w:t>objektu</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14946CE9"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1D22D015"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300,00</w:t>
            </w:r>
          </w:p>
        </w:tc>
      </w:tr>
      <w:tr w:rsidR="00DD4D79" w:rsidRPr="00DD4D79" w14:paraId="32BA1F90" w14:textId="77777777" w:rsidTr="007825FC">
        <w:tc>
          <w:tcPr>
            <w:tcW w:w="350" w:type="pct"/>
            <w:tcBorders>
              <w:top w:val="outset" w:sz="6" w:space="0" w:color="414142"/>
              <w:left w:val="outset" w:sz="6" w:space="0" w:color="414142"/>
              <w:bottom w:val="outset" w:sz="6" w:space="0" w:color="414142"/>
              <w:right w:val="outset" w:sz="6" w:space="0" w:color="414142"/>
            </w:tcBorders>
          </w:tcPr>
          <w:p w14:paraId="108044D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3.</w:t>
            </w:r>
          </w:p>
        </w:tc>
        <w:tc>
          <w:tcPr>
            <w:tcW w:w="4650" w:type="pct"/>
            <w:gridSpan w:val="3"/>
            <w:tcBorders>
              <w:top w:val="outset" w:sz="6" w:space="0" w:color="414142"/>
              <w:left w:val="outset" w:sz="6" w:space="0" w:color="414142"/>
              <w:bottom w:val="outset" w:sz="6" w:space="0" w:color="414142"/>
              <w:right w:val="outset" w:sz="6" w:space="0" w:color="414142"/>
            </w:tcBorders>
          </w:tcPr>
          <w:p w14:paraId="23DEBB09"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proofErr w:type="spellStart"/>
            <w:r w:rsidRPr="00DD4D79">
              <w:rPr>
                <w:rFonts w:cstheme="minorHAnsi"/>
                <w:color w:val="414142"/>
                <w:sz w:val="22"/>
                <w:szCs w:val="22"/>
                <w:lang w:eastAsia="lv-LV"/>
              </w:rPr>
              <w:t>Demontāža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kopā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ar</w:t>
            </w:r>
            <w:proofErr w:type="spellEnd"/>
            <w:r w:rsidRPr="00DD4D79">
              <w:rPr>
                <w:rFonts w:cstheme="minorHAnsi"/>
                <w:color w:val="414142"/>
                <w:sz w:val="22"/>
                <w:szCs w:val="22"/>
                <w:lang w:eastAsia="lv-LV"/>
              </w:rPr>
              <w:t xml:space="preserve"> ID!</w:t>
            </w:r>
          </w:p>
        </w:tc>
      </w:tr>
      <w:tr w:rsidR="00DD4D79" w:rsidRPr="00DD4D79" w14:paraId="3232F5DA" w14:textId="77777777" w:rsidTr="007825FC">
        <w:tc>
          <w:tcPr>
            <w:tcW w:w="350" w:type="pct"/>
            <w:tcBorders>
              <w:top w:val="outset" w:sz="6" w:space="0" w:color="414142"/>
              <w:left w:val="outset" w:sz="6" w:space="0" w:color="414142"/>
              <w:bottom w:val="outset" w:sz="6" w:space="0" w:color="414142"/>
              <w:right w:val="outset" w:sz="6" w:space="0" w:color="414142"/>
            </w:tcBorders>
          </w:tcPr>
          <w:p w14:paraId="2959A23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4.</w:t>
            </w:r>
          </w:p>
        </w:tc>
        <w:tc>
          <w:tcPr>
            <w:tcW w:w="2450" w:type="pct"/>
            <w:tcBorders>
              <w:top w:val="outset" w:sz="6" w:space="0" w:color="414142"/>
              <w:left w:val="outset" w:sz="6" w:space="0" w:color="414142"/>
              <w:bottom w:val="outset" w:sz="6" w:space="0" w:color="414142"/>
              <w:right w:val="outset" w:sz="6" w:space="0" w:color="414142"/>
            </w:tcBorders>
          </w:tcPr>
          <w:p w14:paraId="6EB1F093"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Galveno</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būvasu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reģistrēšana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datu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bāzē</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nosūtīšana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pašvaldībai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viens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3B671F41"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7E26D128"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10,00</w:t>
            </w:r>
          </w:p>
        </w:tc>
      </w:tr>
      <w:tr w:rsidR="00DD4D79" w:rsidRPr="00DD4D79" w14:paraId="4F15D56D" w14:textId="77777777" w:rsidTr="007825FC">
        <w:tc>
          <w:tcPr>
            <w:tcW w:w="350" w:type="pct"/>
            <w:tcBorders>
              <w:top w:val="outset" w:sz="6" w:space="0" w:color="414142"/>
              <w:left w:val="outset" w:sz="6" w:space="0" w:color="414142"/>
              <w:bottom w:val="outset" w:sz="6" w:space="0" w:color="414142"/>
              <w:right w:val="outset" w:sz="6" w:space="0" w:color="414142"/>
            </w:tcBorders>
          </w:tcPr>
          <w:p w14:paraId="680E6BA8"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5.</w:t>
            </w:r>
          </w:p>
        </w:tc>
        <w:tc>
          <w:tcPr>
            <w:tcW w:w="4650" w:type="pct"/>
            <w:gridSpan w:val="3"/>
            <w:tcBorders>
              <w:top w:val="outset" w:sz="6" w:space="0" w:color="414142"/>
              <w:left w:val="outset" w:sz="6" w:space="0" w:color="414142"/>
              <w:bottom w:val="outset" w:sz="6" w:space="0" w:color="414142"/>
              <w:right w:val="outset" w:sz="6" w:space="0" w:color="414142"/>
            </w:tcBorders>
          </w:tcPr>
          <w:p w14:paraId="0C450678" w14:textId="77777777" w:rsidR="00DD4D79" w:rsidRPr="00DD4D79" w:rsidRDefault="00DD4D79" w:rsidP="007825FC">
            <w:pPr>
              <w:spacing w:before="100" w:beforeAutospacing="1" w:after="100" w:afterAutospacing="1" w:line="315" w:lineRule="atLeast"/>
              <w:rPr>
                <w:rFonts w:cstheme="minorHAnsi"/>
                <w:color w:val="414142"/>
                <w:sz w:val="22"/>
                <w:szCs w:val="22"/>
                <w:lang w:eastAsia="lv-LV"/>
              </w:rPr>
            </w:pP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izpildmērījuma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pārbaude</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nodošanai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ekspluatācijā</w:t>
            </w:r>
            <w:proofErr w:type="spellEnd"/>
            <w:r w:rsidRPr="00DD4D79">
              <w:rPr>
                <w:rFonts w:cstheme="minorHAnsi"/>
                <w:color w:val="414142"/>
                <w:sz w:val="22"/>
                <w:szCs w:val="22"/>
                <w:lang w:eastAsia="lv-LV"/>
              </w:rPr>
              <w:t>):</w:t>
            </w:r>
          </w:p>
        </w:tc>
      </w:tr>
      <w:tr w:rsidR="00DD4D79" w:rsidRPr="00DD4D79" w14:paraId="1F4D9822" w14:textId="77777777" w:rsidTr="007825FC">
        <w:tc>
          <w:tcPr>
            <w:tcW w:w="350" w:type="pct"/>
            <w:tcBorders>
              <w:top w:val="outset" w:sz="6" w:space="0" w:color="414142"/>
              <w:left w:val="outset" w:sz="6" w:space="0" w:color="414142"/>
              <w:bottom w:val="outset" w:sz="6" w:space="0" w:color="414142"/>
              <w:right w:val="outset" w:sz="6" w:space="0" w:color="414142"/>
            </w:tcBorders>
          </w:tcPr>
          <w:p w14:paraId="13A99A68"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5.1.</w:t>
            </w:r>
          </w:p>
        </w:tc>
        <w:tc>
          <w:tcPr>
            <w:tcW w:w="2450" w:type="pct"/>
            <w:tcBorders>
              <w:top w:val="outset" w:sz="6" w:space="0" w:color="414142"/>
              <w:left w:val="outset" w:sz="6" w:space="0" w:color="414142"/>
              <w:bottom w:val="outset" w:sz="6" w:space="0" w:color="414142"/>
              <w:right w:val="outset" w:sz="6" w:space="0" w:color="414142"/>
            </w:tcBorders>
          </w:tcPr>
          <w:p w14:paraId="6C953928"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(bez </w:t>
            </w:r>
            <w:proofErr w:type="spellStart"/>
            <w:r w:rsidRPr="00DD4D79">
              <w:rPr>
                <w:rFonts w:cstheme="minorHAnsi"/>
                <w:color w:val="414142"/>
                <w:sz w:val="22"/>
                <w:szCs w:val="22"/>
                <w:lang w:eastAsia="lv-LV"/>
              </w:rPr>
              <w:t>labiekārtojuma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elementiem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izpildmērījuma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pārbaude</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reģistrēšana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datubāzē</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nosūtīšana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pašvaldībai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Mērvienība</w:t>
            </w:r>
            <w:proofErr w:type="spellEnd"/>
            <w:r w:rsidRPr="00DD4D79">
              <w:rPr>
                <w:rFonts w:cstheme="minorHAnsi"/>
                <w:color w:val="414142"/>
                <w:sz w:val="22"/>
                <w:szCs w:val="22"/>
                <w:lang w:eastAsia="lv-LV"/>
              </w:rPr>
              <w:t xml:space="preserve"> </w:t>
            </w:r>
            <w:proofErr w:type="gramStart"/>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ēka</w:t>
            </w:r>
            <w:proofErr w:type="spellEnd"/>
            <w:proofErr w:type="gram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saistītās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zemes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vienībā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0.3 ha </w:t>
            </w:r>
            <w:proofErr w:type="spellStart"/>
            <w:r w:rsidRPr="00DD4D79">
              <w:rPr>
                <w:rFonts w:cstheme="minorHAnsi"/>
                <w:color w:val="414142"/>
                <w:sz w:val="22"/>
                <w:szCs w:val="22"/>
                <w:lang w:eastAsia="lv-LV"/>
              </w:rPr>
              <w:t>platībai</w:t>
            </w:r>
            <w:proofErr w:type="spellEnd"/>
            <w:r w:rsidRPr="00DD4D79">
              <w:rPr>
                <w:rFonts w:cstheme="minorHAnsi"/>
                <w:color w:val="414142"/>
                <w:sz w:val="22"/>
                <w:szCs w:val="22"/>
                <w:lang w:eastAsia="lv-LV"/>
              </w:rPr>
              <w:t>.</w:t>
            </w:r>
          </w:p>
          <w:p w14:paraId="33BEA845"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Ja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izpildmērījuma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attēlotās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platība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pārsniedz</w:t>
            </w:r>
            <w:proofErr w:type="spellEnd"/>
            <w:r w:rsidRPr="00DD4D79">
              <w:rPr>
                <w:rFonts w:cstheme="minorHAnsi"/>
                <w:color w:val="414142"/>
                <w:sz w:val="22"/>
                <w:szCs w:val="22"/>
                <w:lang w:eastAsia="lv-LV"/>
              </w:rPr>
              <w:t xml:space="preserve"> 0.3 ha, tad </w:t>
            </w:r>
            <w:proofErr w:type="spellStart"/>
            <w:r w:rsidRPr="00DD4D79">
              <w:rPr>
                <w:rFonts w:cstheme="minorHAnsi"/>
                <w:color w:val="414142"/>
                <w:sz w:val="22"/>
                <w:szCs w:val="22"/>
                <w:lang w:eastAsia="lv-LV"/>
              </w:rPr>
              <w:t>cenas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noteikšanai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tiek</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piemēroti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šī</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cenrāža</w:t>
            </w:r>
            <w:proofErr w:type="spellEnd"/>
            <w:r w:rsidRPr="00DD4D79">
              <w:rPr>
                <w:rFonts w:cstheme="minorHAnsi"/>
                <w:color w:val="414142"/>
                <w:sz w:val="22"/>
                <w:szCs w:val="22"/>
                <w:lang w:eastAsia="lv-LV"/>
              </w:rPr>
              <w:t xml:space="preserve"> </w:t>
            </w:r>
            <w:proofErr w:type="gramStart"/>
            <w:r w:rsidRPr="00DD4D79">
              <w:rPr>
                <w:rFonts w:cstheme="minorHAnsi"/>
                <w:color w:val="414142"/>
                <w:sz w:val="22"/>
                <w:szCs w:val="22"/>
                <w:lang w:eastAsia="lv-LV"/>
              </w:rPr>
              <w:t>1.punkta</w:t>
            </w:r>
            <w:proofErr w:type="gram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nosacījumi</w:t>
            </w:r>
            <w:proofErr w:type="spellEnd"/>
            <w:r w:rsidRPr="00DD4D79">
              <w:rPr>
                <w:rFonts w:cstheme="minorHAnsi"/>
                <w:color w:val="414142"/>
                <w:sz w:val="22"/>
                <w:szCs w:val="22"/>
                <w:lang w:eastAsia="lv-LV"/>
              </w:rPr>
              <w:t>.</w:t>
            </w:r>
          </w:p>
          <w:p w14:paraId="344A38E8" w14:textId="77777777" w:rsidR="00DD4D79" w:rsidRPr="00DD4D79" w:rsidRDefault="00DD4D79" w:rsidP="007825FC">
            <w:pPr>
              <w:rPr>
                <w:rFonts w:cstheme="minorHAnsi"/>
                <w:color w:val="414142"/>
                <w:sz w:val="22"/>
                <w:szCs w:val="22"/>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1E75EDF5"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lastRenderedPageBreak/>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2D368308"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12,00</w:t>
            </w:r>
          </w:p>
        </w:tc>
      </w:tr>
      <w:tr w:rsidR="00DD4D79" w:rsidRPr="00DD4D79" w14:paraId="2DF1221D" w14:textId="77777777" w:rsidTr="007825FC">
        <w:tc>
          <w:tcPr>
            <w:tcW w:w="350" w:type="pct"/>
            <w:tcBorders>
              <w:top w:val="outset" w:sz="6" w:space="0" w:color="414142"/>
              <w:left w:val="outset" w:sz="6" w:space="0" w:color="414142"/>
              <w:bottom w:val="outset" w:sz="6" w:space="0" w:color="414142"/>
              <w:right w:val="outset" w:sz="6" w:space="0" w:color="414142"/>
            </w:tcBorders>
          </w:tcPr>
          <w:p w14:paraId="7ED21C1A"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5.2.</w:t>
            </w:r>
          </w:p>
        </w:tc>
        <w:tc>
          <w:tcPr>
            <w:tcW w:w="2450" w:type="pct"/>
            <w:tcBorders>
              <w:top w:val="outset" w:sz="6" w:space="0" w:color="414142"/>
              <w:left w:val="outset" w:sz="6" w:space="0" w:color="414142"/>
              <w:bottom w:val="outset" w:sz="6" w:space="0" w:color="414142"/>
              <w:right w:val="outset" w:sz="6" w:space="0" w:color="414142"/>
            </w:tcBorders>
          </w:tcPr>
          <w:p w14:paraId="5D8D03C9"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Būves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ar</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labiekārtojuma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elementiem</w:t>
            </w:r>
            <w:proofErr w:type="spellEnd"/>
            <w:r w:rsidRPr="00DD4D79">
              <w:rPr>
                <w:rFonts w:cstheme="minorHAnsi"/>
                <w:color w:val="414142"/>
                <w:sz w:val="22"/>
                <w:szCs w:val="22"/>
                <w:lang w:eastAsia="lv-LV"/>
              </w:rPr>
              <w:t xml:space="preserve"> un/</w:t>
            </w:r>
            <w:proofErr w:type="spellStart"/>
            <w:r w:rsidRPr="00DD4D79">
              <w:rPr>
                <w:rFonts w:cstheme="minorHAnsi"/>
                <w:color w:val="414142"/>
                <w:sz w:val="22"/>
                <w:szCs w:val="22"/>
                <w:lang w:eastAsia="lv-LV"/>
              </w:rPr>
              <w:t>vai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inženiertīkliem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kā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arī</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ceļu</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grāvju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izpildmērījuma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pārbaude</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reģistrēšana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datubāzē</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nosūtīšana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pašvaldībai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cenas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noteikšanai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tiek</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piemēroti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šī</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cenrāža</w:t>
            </w:r>
            <w:proofErr w:type="spellEnd"/>
            <w:r w:rsidRPr="00DD4D79">
              <w:rPr>
                <w:rFonts w:cstheme="minorHAnsi"/>
                <w:color w:val="414142"/>
                <w:sz w:val="22"/>
                <w:szCs w:val="22"/>
                <w:lang w:eastAsia="lv-LV"/>
              </w:rPr>
              <w:t xml:space="preserve"> </w:t>
            </w:r>
            <w:proofErr w:type="gramStart"/>
            <w:r w:rsidRPr="00DD4D79">
              <w:rPr>
                <w:rFonts w:cstheme="minorHAnsi"/>
                <w:color w:val="414142"/>
                <w:sz w:val="22"/>
                <w:szCs w:val="22"/>
                <w:lang w:eastAsia="lv-LV"/>
              </w:rPr>
              <w:t>1.punkta</w:t>
            </w:r>
            <w:proofErr w:type="gram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nosacījumi</w:t>
            </w:r>
            <w:proofErr w:type="spellEnd"/>
            <w:r w:rsidRPr="00DD4D79">
              <w:rPr>
                <w:rFonts w:cstheme="minorHAnsi"/>
                <w:color w:val="414142"/>
                <w:sz w:val="22"/>
                <w:szCs w:val="22"/>
                <w:lang w:eastAsia="lv-LV"/>
              </w:rPr>
              <w:t xml:space="preserve">. </w:t>
            </w:r>
          </w:p>
        </w:tc>
        <w:tc>
          <w:tcPr>
            <w:tcW w:w="1100" w:type="pct"/>
            <w:tcBorders>
              <w:top w:val="outset" w:sz="6" w:space="0" w:color="414142"/>
              <w:left w:val="outset" w:sz="6" w:space="0" w:color="414142"/>
              <w:bottom w:val="outset" w:sz="6" w:space="0" w:color="414142"/>
              <w:right w:val="outset" w:sz="6" w:space="0" w:color="414142"/>
            </w:tcBorders>
          </w:tcPr>
          <w:p w14:paraId="05D7170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p>
        </w:tc>
        <w:tc>
          <w:tcPr>
            <w:tcW w:w="1100" w:type="pct"/>
            <w:tcBorders>
              <w:top w:val="outset" w:sz="6" w:space="0" w:color="414142"/>
              <w:left w:val="outset" w:sz="6" w:space="0" w:color="414142"/>
              <w:bottom w:val="outset" w:sz="6" w:space="0" w:color="414142"/>
              <w:right w:val="outset" w:sz="6" w:space="0" w:color="414142"/>
            </w:tcBorders>
          </w:tcPr>
          <w:p w14:paraId="279C302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p>
        </w:tc>
      </w:tr>
      <w:tr w:rsidR="00DD4D79" w:rsidRPr="00DD4D79" w14:paraId="025FF6E4" w14:textId="77777777" w:rsidTr="007825FC">
        <w:tc>
          <w:tcPr>
            <w:tcW w:w="350" w:type="pct"/>
            <w:tcBorders>
              <w:top w:val="outset" w:sz="6" w:space="0" w:color="414142"/>
              <w:left w:val="outset" w:sz="6" w:space="0" w:color="414142"/>
              <w:bottom w:val="outset" w:sz="6" w:space="0" w:color="414142"/>
              <w:right w:val="outset" w:sz="6" w:space="0" w:color="414142"/>
            </w:tcBorders>
          </w:tcPr>
          <w:p w14:paraId="16B67E5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6.</w:t>
            </w:r>
          </w:p>
        </w:tc>
        <w:tc>
          <w:tcPr>
            <w:tcW w:w="2450" w:type="pct"/>
            <w:tcBorders>
              <w:top w:val="outset" w:sz="6" w:space="0" w:color="414142"/>
              <w:left w:val="outset" w:sz="6" w:space="0" w:color="414142"/>
              <w:bottom w:val="outset" w:sz="6" w:space="0" w:color="414142"/>
              <w:right w:val="outset" w:sz="6" w:space="0" w:color="414142"/>
            </w:tcBorders>
          </w:tcPr>
          <w:p w14:paraId="721A88BA" w14:textId="77777777" w:rsidR="00DD4D79" w:rsidRPr="00DD4D79" w:rsidRDefault="00DD4D79" w:rsidP="007825FC">
            <w:pPr>
              <w:rPr>
                <w:rFonts w:cstheme="minorHAnsi"/>
                <w:sz w:val="22"/>
                <w:szCs w:val="22"/>
                <w:lang w:eastAsia="lv-LV"/>
              </w:rPr>
            </w:pPr>
            <w:proofErr w:type="spellStart"/>
            <w:r w:rsidRPr="00DD4D79">
              <w:rPr>
                <w:rFonts w:cstheme="minorHAnsi"/>
                <w:sz w:val="22"/>
                <w:szCs w:val="22"/>
                <w:lang w:eastAsia="lv-LV"/>
              </w:rPr>
              <w:t>Viena</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zemes</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ierīcības</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projekta</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grafiskās</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daļas</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reģistrēšana</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ievadīšana</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datubāzē</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ielu</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sarkanās</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līnijas</w:t>
            </w:r>
            <w:proofErr w:type="spellEnd"/>
            <w:r w:rsidRPr="00DD4D79">
              <w:rPr>
                <w:rFonts w:cstheme="minorHAnsi"/>
                <w:sz w:val="22"/>
                <w:szCs w:val="22"/>
                <w:lang w:eastAsia="lv-LV"/>
              </w:rPr>
              <w:t xml:space="preserve">) un </w:t>
            </w:r>
            <w:proofErr w:type="spellStart"/>
            <w:r w:rsidRPr="00DD4D79">
              <w:rPr>
                <w:rFonts w:cstheme="minorHAnsi"/>
                <w:sz w:val="22"/>
                <w:szCs w:val="22"/>
                <w:lang w:eastAsia="lv-LV"/>
              </w:rPr>
              <w:t>nosūtīšana</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pašvaldībai</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tiek</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veikta</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tikai</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pilsētu</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ciemu</w:t>
            </w:r>
            <w:proofErr w:type="spellEnd"/>
            <w:r w:rsidRPr="00DD4D79">
              <w:rPr>
                <w:rFonts w:cstheme="minorHAnsi"/>
                <w:sz w:val="22"/>
                <w:szCs w:val="22"/>
                <w:lang w:eastAsia="lv-LV"/>
              </w:rPr>
              <w:t xml:space="preserve"> </w:t>
            </w:r>
            <w:proofErr w:type="spellStart"/>
            <w:r w:rsidRPr="00DD4D79">
              <w:rPr>
                <w:rFonts w:cstheme="minorHAnsi"/>
                <w:sz w:val="22"/>
                <w:szCs w:val="22"/>
                <w:lang w:eastAsia="lv-LV"/>
              </w:rPr>
              <w:t>teritorijām</w:t>
            </w:r>
            <w:proofErr w:type="spellEnd"/>
            <w:r w:rsidRPr="00DD4D79">
              <w:rPr>
                <w:rFonts w:cstheme="minorHAnsi"/>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tcPr>
          <w:p w14:paraId="7EFC4AB1" w14:textId="77777777" w:rsidR="00DD4D79" w:rsidRPr="00DD4D79" w:rsidRDefault="00DD4D79" w:rsidP="007825FC">
            <w:pPr>
              <w:spacing w:before="100" w:beforeAutospacing="1" w:after="100" w:afterAutospacing="1" w:line="315" w:lineRule="atLeast"/>
              <w:jc w:val="center"/>
              <w:rPr>
                <w:rFonts w:cstheme="minorHAnsi"/>
                <w:sz w:val="22"/>
                <w:szCs w:val="22"/>
                <w:lang w:eastAsia="lv-LV"/>
              </w:rPr>
            </w:pPr>
            <w:r w:rsidRPr="00DD4D79">
              <w:rPr>
                <w:rFonts w:cstheme="minorHAnsi"/>
                <w:sz w:val="22"/>
                <w:szCs w:val="22"/>
                <w:lang w:eastAsia="lv-LV"/>
              </w:rPr>
              <w:t xml:space="preserve">1 </w:t>
            </w:r>
            <w:proofErr w:type="spellStart"/>
            <w:r w:rsidRPr="00DD4D79">
              <w:rPr>
                <w:rFonts w:cstheme="minorHAnsi"/>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2FCA63B6" w14:textId="77777777" w:rsidR="00DD4D79" w:rsidRPr="00DD4D79" w:rsidRDefault="00DD4D79" w:rsidP="007825FC">
            <w:pPr>
              <w:spacing w:before="100" w:beforeAutospacing="1" w:after="100" w:afterAutospacing="1" w:line="315" w:lineRule="atLeast"/>
              <w:jc w:val="center"/>
              <w:rPr>
                <w:rFonts w:cstheme="minorHAnsi"/>
                <w:sz w:val="22"/>
                <w:szCs w:val="22"/>
                <w:lang w:eastAsia="lv-LV"/>
              </w:rPr>
            </w:pPr>
            <w:r w:rsidRPr="00DD4D79">
              <w:rPr>
                <w:rFonts w:cstheme="minorHAnsi"/>
                <w:sz w:val="22"/>
                <w:szCs w:val="22"/>
                <w:lang w:eastAsia="lv-LV"/>
              </w:rPr>
              <w:t>12.00</w:t>
            </w:r>
          </w:p>
        </w:tc>
      </w:tr>
      <w:tr w:rsidR="00DD4D79" w:rsidRPr="00DD4D79" w14:paraId="242C424D" w14:textId="77777777" w:rsidTr="007825FC">
        <w:tc>
          <w:tcPr>
            <w:tcW w:w="350" w:type="pct"/>
            <w:tcBorders>
              <w:top w:val="outset" w:sz="6" w:space="0" w:color="414142"/>
              <w:left w:val="outset" w:sz="6" w:space="0" w:color="414142"/>
              <w:bottom w:val="outset" w:sz="6" w:space="0" w:color="414142"/>
              <w:right w:val="outset" w:sz="6" w:space="0" w:color="414142"/>
            </w:tcBorders>
          </w:tcPr>
          <w:p w14:paraId="368F3E07"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7.</w:t>
            </w:r>
          </w:p>
        </w:tc>
        <w:tc>
          <w:tcPr>
            <w:tcW w:w="2450" w:type="pct"/>
            <w:tcBorders>
              <w:top w:val="outset" w:sz="6" w:space="0" w:color="414142"/>
              <w:left w:val="outset" w:sz="6" w:space="0" w:color="414142"/>
              <w:bottom w:val="outset" w:sz="6" w:space="0" w:color="414142"/>
              <w:right w:val="outset" w:sz="6" w:space="0" w:color="414142"/>
            </w:tcBorders>
          </w:tcPr>
          <w:p w14:paraId="304B6B09"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Sertificētas</w:t>
            </w:r>
            <w:proofErr w:type="spellEnd"/>
            <w:r w:rsidRPr="00DD4D79">
              <w:rPr>
                <w:rFonts w:cstheme="minorHAnsi"/>
                <w:color w:val="414142"/>
                <w:sz w:val="22"/>
                <w:szCs w:val="22"/>
                <w:lang w:eastAsia="lv-LV"/>
              </w:rPr>
              <w:t xml:space="preserve"> personas </w:t>
            </w:r>
            <w:proofErr w:type="spellStart"/>
            <w:r w:rsidRPr="00DD4D79">
              <w:rPr>
                <w:rFonts w:cstheme="minorHAnsi"/>
                <w:color w:val="414142"/>
                <w:sz w:val="22"/>
                <w:szCs w:val="22"/>
                <w:lang w:eastAsia="lv-LV"/>
              </w:rPr>
              <w:t>sagatavota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Būvju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situācijas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pārbaude</w:t>
            </w:r>
            <w:proofErr w:type="spellEnd"/>
            <w:r w:rsidRPr="00DD4D79">
              <w:rPr>
                <w:rFonts w:cstheme="minorHAnsi"/>
                <w:color w:val="414142"/>
                <w:sz w:val="22"/>
                <w:szCs w:val="22"/>
                <w:lang w:eastAsia="lv-LV"/>
              </w:rPr>
              <w:t xml:space="preserve"> un </w:t>
            </w:r>
            <w:proofErr w:type="spellStart"/>
            <w:r w:rsidRPr="00DD4D79">
              <w:rPr>
                <w:rFonts w:cstheme="minorHAnsi"/>
                <w:color w:val="414142"/>
                <w:sz w:val="22"/>
                <w:szCs w:val="22"/>
                <w:lang w:eastAsia="lv-LV"/>
              </w:rPr>
              <w:t>reģistrēšana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datubāzē</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tcPr>
          <w:p w14:paraId="5856169A"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objekts</w:t>
            </w:r>
            <w:proofErr w:type="spellEnd"/>
          </w:p>
        </w:tc>
        <w:tc>
          <w:tcPr>
            <w:tcW w:w="1100" w:type="pct"/>
            <w:tcBorders>
              <w:top w:val="outset" w:sz="6" w:space="0" w:color="414142"/>
              <w:left w:val="outset" w:sz="6" w:space="0" w:color="414142"/>
              <w:bottom w:val="outset" w:sz="6" w:space="0" w:color="414142"/>
              <w:right w:val="outset" w:sz="6" w:space="0" w:color="414142"/>
            </w:tcBorders>
          </w:tcPr>
          <w:p w14:paraId="79AE0615"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12.00</w:t>
            </w:r>
          </w:p>
        </w:tc>
      </w:tr>
      <w:tr w:rsidR="00DD4D79" w:rsidRPr="00DD4D79" w14:paraId="2B9D6135"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50F84263"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8.</w:t>
            </w:r>
          </w:p>
        </w:tc>
        <w:tc>
          <w:tcPr>
            <w:tcW w:w="4650" w:type="pct"/>
            <w:gridSpan w:val="3"/>
            <w:tcBorders>
              <w:top w:val="outset" w:sz="6" w:space="0" w:color="414142"/>
              <w:left w:val="outset" w:sz="6" w:space="0" w:color="414142"/>
              <w:bottom w:val="outset" w:sz="6" w:space="0" w:color="414142"/>
              <w:right w:val="outset" w:sz="6" w:space="0" w:color="414142"/>
            </w:tcBorders>
            <w:hideMark/>
          </w:tcPr>
          <w:p w14:paraId="5F17B591"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Būvju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situācijas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plāna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izsniegšana</w:t>
            </w:r>
            <w:proofErr w:type="spellEnd"/>
            <w:r w:rsidRPr="00DD4D79">
              <w:rPr>
                <w:sz w:val="22"/>
                <w:szCs w:val="22"/>
              </w:rPr>
              <w:t>**</w:t>
            </w:r>
            <w:r w:rsidRPr="00DD4D79">
              <w:rPr>
                <w:rFonts w:cstheme="minorHAnsi"/>
                <w:color w:val="414142"/>
                <w:sz w:val="22"/>
                <w:szCs w:val="22"/>
                <w:lang w:eastAsia="lv-LV"/>
              </w:rPr>
              <w:t>:</w:t>
            </w:r>
          </w:p>
        </w:tc>
      </w:tr>
      <w:tr w:rsidR="00DD4D79" w:rsidRPr="00DD4D79" w14:paraId="0AD9D59E"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4FA6E673"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8.1.</w:t>
            </w:r>
          </w:p>
        </w:tc>
        <w:tc>
          <w:tcPr>
            <w:tcW w:w="2450" w:type="pct"/>
            <w:tcBorders>
              <w:top w:val="outset" w:sz="6" w:space="0" w:color="414142"/>
              <w:left w:val="outset" w:sz="6" w:space="0" w:color="414142"/>
              <w:bottom w:val="outset" w:sz="6" w:space="0" w:color="414142"/>
              <w:right w:val="outset" w:sz="6" w:space="0" w:color="414142"/>
            </w:tcBorders>
            <w:hideMark/>
          </w:tcPr>
          <w:p w14:paraId="50E3AC75"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platībā</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līdz</w:t>
            </w:r>
            <w:proofErr w:type="spellEnd"/>
            <w:r w:rsidRPr="00DD4D79">
              <w:rPr>
                <w:rFonts w:cstheme="minorHAnsi"/>
                <w:color w:val="414142"/>
                <w:sz w:val="22"/>
                <w:szCs w:val="22"/>
                <w:lang w:eastAsia="lv-LV"/>
              </w:rPr>
              <w:t xml:space="preserve"> 1 </w:t>
            </w:r>
            <w:proofErr w:type="spellStart"/>
            <w:r w:rsidRPr="00DD4D79">
              <w:rPr>
                <w:rFonts w:cstheme="minorHAnsi"/>
                <w:color w:val="414142"/>
                <w:sz w:val="22"/>
                <w:szCs w:val="22"/>
                <w:lang w:eastAsia="lv-LV"/>
              </w:rPr>
              <w:t>hektāram</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ieskaitot</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hideMark/>
          </w:tcPr>
          <w:p w14:paraId="495BE6CF"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zemes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vienība</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65B27906"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29,50</w:t>
            </w:r>
          </w:p>
        </w:tc>
      </w:tr>
      <w:tr w:rsidR="00DD4D79" w:rsidRPr="00DD4D79" w14:paraId="1E01E6F0" w14:textId="77777777" w:rsidTr="007825FC">
        <w:tc>
          <w:tcPr>
            <w:tcW w:w="350" w:type="pct"/>
            <w:tcBorders>
              <w:top w:val="outset" w:sz="6" w:space="0" w:color="414142"/>
              <w:left w:val="outset" w:sz="6" w:space="0" w:color="414142"/>
              <w:bottom w:val="outset" w:sz="6" w:space="0" w:color="414142"/>
              <w:right w:val="outset" w:sz="6" w:space="0" w:color="414142"/>
            </w:tcBorders>
            <w:hideMark/>
          </w:tcPr>
          <w:p w14:paraId="61E4BA3B"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8.2.</w:t>
            </w:r>
          </w:p>
        </w:tc>
        <w:tc>
          <w:tcPr>
            <w:tcW w:w="2450" w:type="pct"/>
            <w:tcBorders>
              <w:top w:val="outset" w:sz="6" w:space="0" w:color="414142"/>
              <w:left w:val="outset" w:sz="6" w:space="0" w:color="414142"/>
              <w:bottom w:val="outset" w:sz="6" w:space="0" w:color="414142"/>
              <w:right w:val="outset" w:sz="6" w:space="0" w:color="414142"/>
            </w:tcBorders>
            <w:hideMark/>
          </w:tcPr>
          <w:p w14:paraId="1EC94D3E" w14:textId="77777777" w:rsidR="00DD4D79" w:rsidRPr="00DD4D79" w:rsidRDefault="00DD4D79" w:rsidP="007825FC">
            <w:pPr>
              <w:rPr>
                <w:rFonts w:cstheme="minorHAnsi"/>
                <w:color w:val="414142"/>
                <w:sz w:val="22"/>
                <w:szCs w:val="22"/>
                <w:lang w:eastAsia="lv-LV"/>
              </w:rPr>
            </w:pPr>
            <w:r w:rsidRPr="00DD4D79">
              <w:rPr>
                <w:rFonts w:cstheme="minorHAnsi"/>
                <w:color w:val="414142"/>
                <w:sz w:val="22"/>
                <w:szCs w:val="22"/>
                <w:lang w:eastAsia="lv-LV"/>
              </w:rPr>
              <w:t xml:space="preserve">par </w:t>
            </w:r>
            <w:proofErr w:type="spellStart"/>
            <w:r w:rsidRPr="00DD4D79">
              <w:rPr>
                <w:rFonts w:cstheme="minorHAnsi"/>
                <w:color w:val="414142"/>
                <w:sz w:val="22"/>
                <w:szCs w:val="22"/>
                <w:lang w:eastAsia="lv-LV"/>
              </w:rPr>
              <w:t>katru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hektāru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virs</w:t>
            </w:r>
            <w:proofErr w:type="spellEnd"/>
            <w:r w:rsidRPr="00DD4D79">
              <w:rPr>
                <w:rFonts w:cstheme="minorHAnsi"/>
                <w:color w:val="414142"/>
                <w:sz w:val="22"/>
                <w:szCs w:val="22"/>
                <w:lang w:eastAsia="lv-LV"/>
              </w:rPr>
              <w:t xml:space="preserve"> 1 </w:t>
            </w:r>
            <w:proofErr w:type="spellStart"/>
            <w:r w:rsidRPr="00DD4D79">
              <w:rPr>
                <w:rFonts w:cstheme="minorHAnsi"/>
                <w:color w:val="414142"/>
                <w:sz w:val="22"/>
                <w:szCs w:val="22"/>
                <w:lang w:eastAsia="lv-LV"/>
              </w:rPr>
              <w:t>hektāra</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2BA4F4E7"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zemes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vienība</w:t>
            </w:r>
            <w:proofErr w:type="spellEnd"/>
          </w:p>
        </w:tc>
        <w:tc>
          <w:tcPr>
            <w:tcW w:w="1100" w:type="pct"/>
            <w:tcBorders>
              <w:top w:val="outset" w:sz="6" w:space="0" w:color="414142"/>
              <w:left w:val="outset" w:sz="6" w:space="0" w:color="414142"/>
              <w:bottom w:val="outset" w:sz="6" w:space="0" w:color="414142"/>
              <w:right w:val="outset" w:sz="6" w:space="0" w:color="414142"/>
            </w:tcBorders>
            <w:hideMark/>
          </w:tcPr>
          <w:p w14:paraId="7254104A"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6,50</w:t>
            </w:r>
          </w:p>
        </w:tc>
      </w:tr>
      <w:tr w:rsidR="00DD4D79" w:rsidRPr="00DD4D79" w14:paraId="0E6F3BFF" w14:textId="77777777" w:rsidTr="007825FC">
        <w:tc>
          <w:tcPr>
            <w:tcW w:w="350" w:type="pct"/>
            <w:tcBorders>
              <w:top w:val="outset" w:sz="6" w:space="0" w:color="414142"/>
              <w:left w:val="outset" w:sz="6" w:space="0" w:color="414142"/>
              <w:bottom w:val="outset" w:sz="6" w:space="0" w:color="414142"/>
              <w:right w:val="outset" w:sz="6" w:space="0" w:color="414142"/>
            </w:tcBorders>
            <w:vAlign w:val="center"/>
            <w:hideMark/>
          </w:tcPr>
          <w:p w14:paraId="4A0548FF"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9.</w:t>
            </w:r>
          </w:p>
        </w:tc>
        <w:tc>
          <w:tcPr>
            <w:tcW w:w="2450" w:type="pct"/>
            <w:tcBorders>
              <w:top w:val="outset" w:sz="6" w:space="0" w:color="414142"/>
              <w:left w:val="outset" w:sz="6" w:space="0" w:color="414142"/>
              <w:bottom w:val="outset" w:sz="6" w:space="0" w:color="414142"/>
              <w:right w:val="outset" w:sz="6" w:space="0" w:color="414142"/>
            </w:tcBorders>
            <w:vAlign w:val="center"/>
            <w:hideMark/>
          </w:tcPr>
          <w:p w14:paraId="47CE473D" w14:textId="77777777" w:rsidR="00DD4D79" w:rsidRPr="00DD4D79" w:rsidRDefault="00DD4D79" w:rsidP="007825FC">
            <w:pPr>
              <w:rPr>
                <w:rFonts w:cstheme="minorHAnsi"/>
                <w:color w:val="414142"/>
                <w:sz w:val="22"/>
                <w:szCs w:val="22"/>
                <w:lang w:eastAsia="lv-LV"/>
              </w:rPr>
            </w:pPr>
            <w:proofErr w:type="spellStart"/>
            <w:r w:rsidRPr="00DD4D79">
              <w:rPr>
                <w:rFonts w:cstheme="minorHAnsi"/>
                <w:color w:val="414142"/>
                <w:sz w:val="22"/>
                <w:szCs w:val="22"/>
                <w:lang w:eastAsia="lv-LV"/>
              </w:rPr>
              <w:t>Informācijas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izsniegšana</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karšu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lapas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ielu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sarkanās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līnijas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u.c.</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zemes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vienības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robežplānu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izgatavošanai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vai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citu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mērniecības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darbu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veikšanai</w:t>
            </w:r>
            <w:proofErr w:type="spellEnd"/>
            <w:r w:rsidRPr="00DD4D79">
              <w:rPr>
                <w:rFonts w:cstheme="minorHAnsi"/>
                <w:color w:val="414142"/>
                <w:sz w:val="22"/>
                <w:szCs w:val="22"/>
                <w:lang w:eastAsia="lv-LV"/>
              </w:rPr>
              <w:t xml:space="preserve">, kas nav </w:t>
            </w:r>
            <w:proofErr w:type="spellStart"/>
            <w:r w:rsidRPr="00DD4D79">
              <w:rPr>
                <w:rFonts w:cstheme="minorHAnsi"/>
                <w:color w:val="414142"/>
                <w:sz w:val="22"/>
                <w:szCs w:val="22"/>
                <w:lang w:eastAsia="lv-LV"/>
              </w:rPr>
              <w:t>minēti</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iepriekš</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minētajos</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punktos</w:t>
            </w:r>
            <w:proofErr w:type="spellEnd"/>
            <w:r w:rsidRPr="00DD4D79">
              <w:rPr>
                <w:rFonts w:cstheme="minorHAnsi"/>
                <w:color w:val="414142"/>
                <w:sz w:val="22"/>
                <w:szCs w:val="22"/>
                <w:lang w:eastAsia="lv-LV"/>
              </w:rPr>
              <w:t xml:space="preserve">. </w:t>
            </w:r>
          </w:p>
          <w:p w14:paraId="4F8FB884" w14:textId="77777777" w:rsidR="00DD4D79" w:rsidRPr="00DD4D79" w:rsidRDefault="00DD4D79" w:rsidP="007825FC">
            <w:pPr>
              <w:rPr>
                <w:rFonts w:cstheme="minorHAnsi"/>
                <w:color w:val="414142"/>
                <w:sz w:val="22"/>
                <w:szCs w:val="22"/>
                <w:lang w:eastAsia="lv-LV"/>
              </w:rPr>
            </w:pPr>
          </w:p>
        </w:tc>
        <w:tc>
          <w:tcPr>
            <w:tcW w:w="1100" w:type="pct"/>
            <w:tcBorders>
              <w:top w:val="outset" w:sz="6" w:space="0" w:color="414142"/>
              <w:left w:val="outset" w:sz="6" w:space="0" w:color="414142"/>
              <w:bottom w:val="outset" w:sz="6" w:space="0" w:color="414142"/>
              <w:right w:val="outset" w:sz="6" w:space="0" w:color="414142"/>
            </w:tcBorders>
            <w:hideMark/>
          </w:tcPr>
          <w:p w14:paraId="57A6731F"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 xml:space="preserve">1 </w:t>
            </w:r>
            <w:proofErr w:type="spellStart"/>
            <w:r w:rsidRPr="00DD4D79">
              <w:rPr>
                <w:rFonts w:cstheme="minorHAnsi"/>
                <w:color w:val="414142"/>
                <w:sz w:val="22"/>
                <w:szCs w:val="22"/>
                <w:lang w:eastAsia="lv-LV"/>
              </w:rPr>
              <w:t>karšu</w:t>
            </w:r>
            <w:proofErr w:type="spellEnd"/>
            <w:r w:rsidRPr="00DD4D79">
              <w:rPr>
                <w:rFonts w:cstheme="minorHAnsi"/>
                <w:color w:val="414142"/>
                <w:sz w:val="22"/>
                <w:szCs w:val="22"/>
                <w:lang w:eastAsia="lv-LV"/>
              </w:rPr>
              <w:t xml:space="preserve"> </w:t>
            </w:r>
            <w:proofErr w:type="spellStart"/>
            <w:r w:rsidRPr="00DD4D79">
              <w:rPr>
                <w:rFonts w:cstheme="minorHAnsi"/>
                <w:color w:val="414142"/>
                <w:sz w:val="22"/>
                <w:szCs w:val="22"/>
                <w:lang w:eastAsia="lv-LV"/>
              </w:rPr>
              <w:t>lapa</w:t>
            </w:r>
            <w:proofErr w:type="spellEnd"/>
            <w:r w:rsidRPr="00DD4D79">
              <w:rPr>
                <w:rFonts w:cstheme="minorHAnsi"/>
                <w:color w:val="414142"/>
                <w:sz w:val="22"/>
                <w:szCs w:val="22"/>
                <w:lang w:eastAsia="lv-LV"/>
              </w:rPr>
              <w:t>***</w:t>
            </w:r>
          </w:p>
        </w:tc>
        <w:tc>
          <w:tcPr>
            <w:tcW w:w="1100" w:type="pct"/>
            <w:tcBorders>
              <w:top w:val="outset" w:sz="6" w:space="0" w:color="414142"/>
              <w:left w:val="outset" w:sz="6" w:space="0" w:color="414142"/>
              <w:bottom w:val="outset" w:sz="6" w:space="0" w:color="414142"/>
              <w:right w:val="outset" w:sz="6" w:space="0" w:color="414142"/>
            </w:tcBorders>
            <w:hideMark/>
          </w:tcPr>
          <w:p w14:paraId="279B5DEE" w14:textId="77777777" w:rsidR="00DD4D79" w:rsidRPr="00DD4D79" w:rsidRDefault="00DD4D79" w:rsidP="007825FC">
            <w:pPr>
              <w:spacing w:before="100" w:beforeAutospacing="1" w:after="100" w:afterAutospacing="1" w:line="315" w:lineRule="atLeast"/>
              <w:jc w:val="center"/>
              <w:rPr>
                <w:rFonts w:cstheme="minorHAnsi"/>
                <w:color w:val="414142"/>
                <w:sz w:val="22"/>
                <w:szCs w:val="22"/>
                <w:lang w:eastAsia="lv-LV"/>
              </w:rPr>
            </w:pPr>
            <w:r w:rsidRPr="00DD4D79">
              <w:rPr>
                <w:rFonts w:cstheme="minorHAnsi"/>
                <w:color w:val="414142"/>
                <w:sz w:val="22"/>
                <w:szCs w:val="22"/>
                <w:lang w:eastAsia="lv-LV"/>
              </w:rPr>
              <w:t>3,00</w:t>
            </w:r>
          </w:p>
        </w:tc>
      </w:tr>
      <w:tr w:rsidR="00DD4D79" w:rsidRPr="00DD4D79" w14:paraId="03338A97" w14:textId="77777777" w:rsidTr="007825FC">
        <w:tc>
          <w:tcPr>
            <w:tcW w:w="5000" w:type="pct"/>
            <w:gridSpan w:val="4"/>
            <w:tcBorders>
              <w:top w:val="nil"/>
              <w:left w:val="nil"/>
              <w:bottom w:val="nil"/>
              <w:right w:val="nil"/>
            </w:tcBorders>
            <w:vAlign w:val="center"/>
            <w:hideMark/>
          </w:tcPr>
          <w:p w14:paraId="5C5D5284" w14:textId="77777777" w:rsidR="00DD4D79" w:rsidRPr="00DD4D79" w:rsidRDefault="00DD4D79" w:rsidP="007825FC">
            <w:pPr>
              <w:spacing w:before="100" w:beforeAutospacing="1" w:after="100" w:afterAutospacing="1" w:line="315" w:lineRule="atLeast"/>
              <w:rPr>
                <w:rFonts w:cstheme="minorHAnsi"/>
                <w:color w:val="414142"/>
                <w:sz w:val="22"/>
                <w:szCs w:val="22"/>
                <w:lang w:eastAsia="lv-LV"/>
              </w:rPr>
            </w:pPr>
          </w:p>
        </w:tc>
      </w:tr>
    </w:tbl>
    <w:p w14:paraId="6B588743" w14:textId="77777777" w:rsidR="00DD4D79" w:rsidRPr="00DD4D79" w:rsidRDefault="00DD4D79" w:rsidP="00DD4D79">
      <w:pPr>
        <w:pBdr>
          <w:bottom w:val="single" w:sz="4" w:space="1" w:color="auto"/>
        </w:pBdr>
        <w:rPr>
          <w:sz w:val="22"/>
          <w:szCs w:val="22"/>
        </w:rPr>
      </w:pPr>
      <w:r w:rsidRPr="00DD4D79">
        <w:rPr>
          <w:sz w:val="22"/>
          <w:szCs w:val="22"/>
        </w:rPr>
        <w:t xml:space="preserve">* </w:t>
      </w:r>
      <w:proofErr w:type="spellStart"/>
      <w:r w:rsidRPr="00DD4D79">
        <w:rPr>
          <w:sz w:val="22"/>
          <w:szCs w:val="22"/>
        </w:rPr>
        <w:t>Pakalpojumu</w:t>
      </w:r>
      <w:proofErr w:type="spellEnd"/>
      <w:r w:rsidRPr="00DD4D79">
        <w:rPr>
          <w:sz w:val="22"/>
          <w:szCs w:val="22"/>
        </w:rPr>
        <w:t xml:space="preserve"> </w:t>
      </w:r>
      <w:proofErr w:type="spellStart"/>
      <w:r w:rsidRPr="00DD4D79">
        <w:rPr>
          <w:sz w:val="22"/>
          <w:szCs w:val="22"/>
        </w:rPr>
        <w:t>izmaksās</w:t>
      </w:r>
      <w:proofErr w:type="spellEnd"/>
      <w:r w:rsidRPr="00DD4D79">
        <w:rPr>
          <w:sz w:val="22"/>
          <w:szCs w:val="22"/>
        </w:rPr>
        <w:t xml:space="preserve"> </w:t>
      </w:r>
      <w:proofErr w:type="spellStart"/>
      <w:r w:rsidRPr="00DD4D79">
        <w:rPr>
          <w:sz w:val="22"/>
          <w:szCs w:val="22"/>
        </w:rPr>
        <w:t>ir</w:t>
      </w:r>
      <w:proofErr w:type="spellEnd"/>
      <w:r w:rsidRPr="00DD4D79">
        <w:rPr>
          <w:sz w:val="22"/>
          <w:szCs w:val="22"/>
        </w:rPr>
        <w:t xml:space="preserve"> </w:t>
      </w:r>
      <w:proofErr w:type="spellStart"/>
      <w:r w:rsidRPr="00DD4D79">
        <w:rPr>
          <w:sz w:val="22"/>
          <w:szCs w:val="22"/>
        </w:rPr>
        <w:t>iekļauta</w:t>
      </w:r>
      <w:proofErr w:type="spellEnd"/>
      <w:r w:rsidRPr="00DD4D79">
        <w:rPr>
          <w:sz w:val="22"/>
          <w:szCs w:val="22"/>
        </w:rPr>
        <w:t xml:space="preserve"> </w:t>
      </w:r>
      <w:proofErr w:type="spellStart"/>
      <w:r w:rsidRPr="00DD4D79">
        <w:rPr>
          <w:sz w:val="22"/>
          <w:szCs w:val="22"/>
        </w:rPr>
        <w:t>samaksa</w:t>
      </w:r>
      <w:proofErr w:type="spellEnd"/>
      <w:r w:rsidRPr="00DD4D79">
        <w:rPr>
          <w:sz w:val="22"/>
          <w:szCs w:val="22"/>
        </w:rPr>
        <w:t xml:space="preserve"> par </w:t>
      </w:r>
      <w:proofErr w:type="spellStart"/>
      <w:r w:rsidRPr="00DD4D79">
        <w:rPr>
          <w:sz w:val="22"/>
          <w:szCs w:val="22"/>
        </w:rPr>
        <w:t>informācijas</w:t>
      </w:r>
      <w:proofErr w:type="spellEnd"/>
      <w:r w:rsidRPr="00DD4D79">
        <w:rPr>
          <w:sz w:val="22"/>
          <w:szCs w:val="22"/>
        </w:rPr>
        <w:t xml:space="preserve"> </w:t>
      </w:r>
      <w:proofErr w:type="spellStart"/>
      <w:r w:rsidRPr="00DD4D79">
        <w:rPr>
          <w:sz w:val="22"/>
          <w:szCs w:val="22"/>
        </w:rPr>
        <w:t>izsniegšanu</w:t>
      </w:r>
      <w:proofErr w:type="spellEnd"/>
      <w:r w:rsidRPr="00DD4D79">
        <w:rPr>
          <w:sz w:val="22"/>
          <w:szCs w:val="22"/>
        </w:rPr>
        <w:t>.</w:t>
      </w:r>
    </w:p>
    <w:p w14:paraId="3E4A0F53" w14:textId="77777777" w:rsidR="00DD4D79" w:rsidRPr="00DD4D79" w:rsidRDefault="00DD4D79" w:rsidP="00DD4D79">
      <w:pPr>
        <w:pBdr>
          <w:bottom w:val="single" w:sz="4" w:space="1" w:color="auto"/>
        </w:pBdr>
        <w:rPr>
          <w:sz w:val="22"/>
          <w:szCs w:val="22"/>
        </w:rPr>
      </w:pPr>
      <w:r w:rsidRPr="00DD4D79">
        <w:rPr>
          <w:sz w:val="22"/>
          <w:szCs w:val="22"/>
        </w:rPr>
        <w:t xml:space="preserve">** </w:t>
      </w:r>
      <w:proofErr w:type="spellStart"/>
      <w:r w:rsidRPr="00DD4D79">
        <w:rPr>
          <w:sz w:val="22"/>
          <w:szCs w:val="22"/>
        </w:rPr>
        <w:t>Pakalpojumā</w:t>
      </w:r>
      <w:proofErr w:type="spellEnd"/>
      <w:r w:rsidRPr="00DD4D79">
        <w:rPr>
          <w:sz w:val="22"/>
          <w:szCs w:val="22"/>
        </w:rPr>
        <w:t xml:space="preserve"> nav </w:t>
      </w:r>
      <w:proofErr w:type="spellStart"/>
      <w:r w:rsidRPr="00DD4D79">
        <w:rPr>
          <w:sz w:val="22"/>
          <w:szCs w:val="22"/>
        </w:rPr>
        <w:t>iekļautas</w:t>
      </w:r>
      <w:proofErr w:type="spellEnd"/>
      <w:r w:rsidRPr="00DD4D79">
        <w:rPr>
          <w:sz w:val="22"/>
          <w:szCs w:val="22"/>
        </w:rPr>
        <w:t xml:space="preserve"> </w:t>
      </w:r>
      <w:proofErr w:type="spellStart"/>
      <w:r w:rsidRPr="00DD4D79">
        <w:rPr>
          <w:sz w:val="22"/>
          <w:szCs w:val="22"/>
        </w:rPr>
        <w:t>izmaksas</w:t>
      </w:r>
      <w:proofErr w:type="spellEnd"/>
      <w:r w:rsidRPr="00DD4D79">
        <w:rPr>
          <w:sz w:val="22"/>
          <w:szCs w:val="22"/>
        </w:rPr>
        <w:t xml:space="preserve"> par </w:t>
      </w:r>
      <w:proofErr w:type="spellStart"/>
      <w:r w:rsidRPr="00DD4D79">
        <w:rPr>
          <w:sz w:val="22"/>
          <w:szCs w:val="22"/>
        </w:rPr>
        <w:t>kadastra</w:t>
      </w:r>
      <w:proofErr w:type="spellEnd"/>
      <w:r w:rsidRPr="00DD4D79">
        <w:rPr>
          <w:sz w:val="22"/>
          <w:szCs w:val="22"/>
        </w:rPr>
        <w:t xml:space="preserve"> </w:t>
      </w:r>
      <w:proofErr w:type="spellStart"/>
      <w:r w:rsidRPr="00DD4D79">
        <w:rPr>
          <w:sz w:val="22"/>
          <w:szCs w:val="22"/>
        </w:rPr>
        <w:t>informāciju</w:t>
      </w:r>
      <w:proofErr w:type="spellEnd"/>
      <w:r w:rsidRPr="00DD4D79">
        <w:rPr>
          <w:sz w:val="22"/>
          <w:szCs w:val="22"/>
        </w:rPr>
        <w:t xml:space="preserve">. </w:t>
      </w:r>
      <w:proofErr w:type="spellStart"/>
      <w:r w:rsidRPr="00DD4D79">
        <w:rPr>
          <w:sz w:val="22"/>
          <w:szCs w:val="22"/>
        </w:rPr>
        <w:t>Samaksa</w:t>
      </w:r>
      <w:proofErr w:type="spellEnd"/>
      <w:r w:rsidRPr="00DD4D79">
        <w:rPr>
          <w:sz w:val="22"/>
          <w:szCs w:val="22"/>
        </w:rPr>
        <w:t xml:space="preserve"> par </w:t>
      </w:r>
      <w:proofErr w:type="spellStart"/>
      <w:r w:rsidRPr="00DD4D79">
        <w:rPr>
          <w:sz w:val="22"/>
          <w:szCs w:val="22"/>
        </w:rPr>
        <w:t>kadastra</w:t>
      </w:r>
      <w:proofErr w:type="spellEnd"/>
      <w:r w:rsidRPr="00DD4D79">
        <w:rPr>
          <w:sz w:val="22"/>
          <w:szCs w:val="22"/>
        </w:rPr>
        <w:t xml:space="preserve"> </w:t>
      </w:r>
      <w:proofErr w:type="spellStart"/>
      <w:r w:rsidRPr="00DD4D79">
        <w:rPr>
          <w:sz w:val="22"/>
          <w:szCs w:val="22"/>
        </w:rPr>
        <w:t>informāciju</w:t>
      </w:r>
      <w:proofErr w:type="spellEnd"/>
      <w:r w:rsidRPr="00DD4D79">
        <w:rPr>
          <w:sz w:val="22"/>
          <w:szCs w:val="22"/>
        </w:rPr>
        <w:t xml:space="preserve"> </w:t>
      </w:r>
      <w:proofErr w:type="spellStart"/>
      <w:r w:rsidRPr="00DD4D79">
        <w:rPr>
          <w:sz w:val="22"/>
          <w:szCs w:val="22"/>
        </w:rPr>
        <w:t>tiek</w:t>
      </w:r>
      <w:proofErr w:type="spellEnd"/>
      <w:r w:rsidRPr="00DD4D79">
        <w:rPr>
          <w:sz w:val="22"/>
          <w:szCs w:val="22"/>
        </w:rPr>
        <w:t xml:space="preserve"> </w:t>
      </w:r>
      <w:proofErr w:type="spellStart"/>
      <w:r w:rsidRPr="00DD4D79">
        <w:rPr>
          <w:sz w:val="22"/>
          <w:szCs w:val="22"/>
        </w:rPr>
        <w:t>noteikta</w:t>
      </w:r>
      <w:proofErr w:type="spellEnd"/>
      <w:r w:rsidRPr="00DD4D79">
        <w:rPr>
          <w:sz w:val="22"/>
          <w:szCs w:val="22"/>
        </w:rPr>
        <w:t xml:space="preserve"> </w:t>
      </w:r>
      <w:proofErr w:type="spellStart"/>
      <w:r w:rsidRPr="00DD4D79">
        <w:rPr>
          <w:sz w:val="22"/>
          <w:szCs w:val="22"/>
        </w:rPr>
        <w:t>saskaņā</w:t>
      </w:r>
      <w:proofErr w:type="spellEnd"/>
      <w:r w:rsidRPr="00DD4D79">
        <w:rPr>
          <w:sz w:val="22"/>
          <w:szCs w:val="22"/>
        </w:rPr>
        <w:t xml:space="preserve"> </w:t>
      </w:r>
      <w:proofErr w:type="spellStart"/>
      <w:r w:rsidRPr="00DD4D79">
        <w:rPr>
          <w:sz w:val="22"/>
          <w:szCs w:val="22"/>
        </w:rPr>
        <w:t>ar</w:t>
      </w:r>
      <w:proofErr w:type="spellEnd"/>
      <w:r w:rsidRPr="00DD4D79">
        <w:rPr>
          <w:sz w:val="22"/>
          <w:szCs w:val="22"/>
        </w:rPr>
        <w:t xml:space="preserve"> </w:t>
      </w:r>
      <w:proofErr w:type="spellStart"/>
      <w:r w:rsidRPr="00DD4D79">
        <w:rPr>
          <w:sz w:val="22"/>
          <w:szCs w:val="22"/>
        </w:rPr>
        <w:t>Valsts</w:t>
      </w:r>
      <w:proofErr w:type="spellEnd"/>
      <w:r w:rsidRPr="00DD4D79">
        <w:rPr>
          <w:sz w:val="22"/>
          <w:szCs w:val="22"/>
        </w:rPr>
        <w:t xml:space="preserve"> </w:t>
      </w:r>
      <w:proofErr w:type="spellStart"/>
      <w:r w:rsidRPr="00DD4D79">
        <w:rPr>
          <w:sz w:val="22"/>
          <w:szCs w:val="22"/>
        </w:rPr>
        <w:t>zemes</w:t>
      </w:r>
      <w:proofErr w:type="spellEnd"/>
      <w:r w:rsidRPr="00DD4D79">
        <w:rPr>
          <w:sz w:val="22"/>
          <w:szCs w:val="22"/>
        </w:rPr>
        <w:t xml:space="preserve"> </w:t>
      </w:r>
      <w:proofErr w:type="spellStart"/>
      <w:r w:rsidRPr="00DD4D79">
        <w:rPr>
          <w:sz w:val="22"/>
          <w:szCs w:val="22"/>
        </w:rPr>
        <w:t>dienesta</w:t>
      </w:r>
      <w:proofErr w:type="spellEnd"/>
      <w:r w:rsidRPr="00DD4D79">
        <w:rPr>
          <w:sz w:val="22"/>
          <w:szCs w:val="22"/>
        </w:rPr>
        <w:t xml:space="preserve"> </w:t>
      </w:r>
      <w:proofErr w:type="spellStart"/>
      <w:r w:rsidRPr="00DD4D79">
        <w:rPr>
          <w:sz w:val="22"/>
          <w:szCs w:val="22"/>
        </w:rPr>
        <w:t>cenrādi</w:t>
      </w:r>
      <w:proofErr w:type="spellEnd"/>
      <w:r w:rsidRPr="00DD4D79">
        <w:rPr>
          <w:sz w:val="22"/>
          <w:szCs w:val="22"/>
        </w:rPr>
        <w:t>.</w:t>
      </w:r>
    </w:p>
    <w:p w14:paraId="3A3AC8FB" w14:textId="77777777" w:rsidR="00DD4D79" w:rsidRPr="00DD4D79" w:rsidRDefault="00DD4D79" w:rsidP="00DD4D79">
      <w:pPr>
        <w:pBdr>
          <w:bottom w:val="single" w:sz="4" w:space="1" w:color="auto"/>
        </w:pBdr>
        <w:rPr>
          <w:sz w:val="22"/>
          <w:szCs w:val="22"/>
        </w:rPr>
      </w:pPr>
      <w:r w:rsidRPr="00DD4D79">
        <w:rPr>
          <w:sz w:val="22"/>
          <w:szCs w:val="22"/>
        </w:rPr>
        <w:t xml:space="preserve">*** 1993. </w:t>
      </w:r>
      <w:proofErr w:type="spellStart"/>
      <w:r w:rsidRPr="00DD4D79">
        <w:rPr>
          <w:sz w:val="22"/>
          <w:szCs w:val="22"/>
        </w:rPr>
        <w:t>gada</w:t>
      </w:r>
      <w:proofErr w:type="spellEnd"/>
      <w:r w:rsidRPr="00DD4D79">
        <w:rPr>
          <w:sz w:val="22"/>
          <w:szCs w:val="22"/>
        </w:rPr>
        <w:t xml:space="preserve"> </w:t>
      </w:r>
      <w:proofErr w:type="spellStart"/>
      <w:r w:rsidRPr="00DD4D79">
        <w:rPr>
          <w:sz w:val="22"/>
          <w:szCs w:val="22"/>
        </w:rPr>
        <w:t>topogrāfisko</w:t>
      </w:r>
      <w:proofErr w:type="spellEnd"/>
      <w:r w:rsidRPr="00DD4D79">
        <w:rPr>
          <w:sz w:val="22"/>
          <w:szCs w:val="22"/>
        </w:rPr>
        <w:t xml:space="preserve"> </w:t>
      </w:r>
      <w:proofErr w:type="spellStart"/>
      <w:r w:rsidRPr="00DD4D79">
        <w:rPr>
          <w:sz w:val="22"/>
          <w:szCs w:val="22"/>
        </w:rPr>
        <w:t>karšu</w:t>
      </w:r>
      <w:proofErr w:type="spellEnd"/>
      <w:r w:rsidRPr="00DD4D79">
        <w:rPr>
          <w:sz w:val="22"/>
          <w:szCs w:val="22"/>
        </w:rPr>
        <w:t xml:space="preserve"> </w:t>
      </w:r>
      <w:proofErr w:type="spellStart"/>
      <w:r w:rsidRPr="00DD4D79">
        <w:rPr>
          <w:sz w:val="22"/>
          <w:szCs w:val="22"/>
        </w:rPr>
        <w:t>sistēmas</w:t>
      </w:r>
      <w:proofErr w:type="spellEnd"/>
      <w:r w:rsidRPr="00DD4D79">
        <w:rPr>
          <w:sz w:val="22"/>
          <w:szCs w:val="22"/>
        </w:rPr>
        <w:t xml:space="preserve"> (TKS-93) </w:t>
      </w:r>
      <w:proofErr w:type="spellStart"/>
      <w:r w:rsidRPr="00DD4D79">
        <w:rPr>
          <w:sz w:val="22"/>
          <w:szCs w:val="22"/>
        </w:rPr>
        <w:t>mēroga</w:t>
      </w:r>
      <w:proofErr w:type="spellEnd"/>
      <w:r w:rsidRPr="00DD4D79">
        <w:rPr>
          <w:sz w:val="22"/>
          <w:szCs w:val="22"/>
        </w:rPr>
        <w:t xml:space="preserve"> 1:1000 </w:t>
      </w:r>
      <w:proofErr w:type="spellStart"/>
      <w:r w:rsidRPr="00DD4D79">
        <w:rPr>
          <w:sz w:val="22"/>
          <w:szCs w:val="22"/>
        </w:rPr>
        <w:t>karšu</w:t>
      </w:r>
      <w:proofErr w:type="spellEnd"/>
      <w:r w:rsidRPr="00DD4D79">
        <w:rPr>
          <w:sz w:val="22"/>
          <w:szCs w:val="22"/>
        </w:rPr>
        <w:t xml:space="preserve"> </w:t>
      </w:r>
      <w:proofErr w:type="spellStart"/>
      <w:r w:rsidRPr="00DD4D79">
        <w:rPr>
          <w:sz w:val="22"/>
          <w:szCs w:val="22"/>
        </w:rPr>
        <w:t>lapa</w:t>
      </w:r>
      <w:proofErr w:type="spellEnd"/>
      <w:r w:rsidRPr="00DD4D79">
        <w:rPr>
          <w:sz w:val="22"/>
          <w:szCs w:val="22"/>
        </w:rPr>
        <w:t>, 25 ha.</w:t>
      </w:r>
    </w:p>
    <w:p w14:paraId="7C3D1940" w14:textId="77777777" w:rsidR="00DD4D79" w:rsidRPr="00DD4D79" w:rsidRDefault="00DD4D79" w:rsidP="00DD4D79">
      <w:pPr>
        <w:pBdr>
          <w:bottom w:val="single" w:sz="4" w:space="1" w:color="auto"/>
        </w:pBdr>
        <w:rPr>
          <w:sz w:val="22"/>
          <w:szCs w:val="22"/>
        </w:rPr>
      </w:pPr>
    </w:p>
    <w:p w14:paraId="4EFEA4CF" w14:textId="77777777" w:rsidR="00DD4D79" w:rsidRPr="00DD4D79" w:rsidRDefault="00DD4D79" w:rsidP="00DD4D79">
      <w:pPr>
        <w:pBdr>
          <w:bottom w:val="single" w:sz="4" w:space="1" w:color="auto"/>
        </w:pBdr>
        <w:rPr>
          <w:sz w:val="22"/>
          <w:szCs w:val="22"/>
        </w:rPr>
      </w:pPr>
      <w:proofErr w:type="spellStart"/>
      <w:r w:rsidRPr="00DD4D79">
        <w:rPr>
          <w:sz w:val="22"/>
          <w:szCs w:val="22"/>
        </w:rPr>
        <w:t>Objekts</w:t>
      </w:r>
      <w:proofErr w:type="spellEnd"/>
      <w:r w:rsidRPr="00DD4D79">
        <w:rPr>
          <w:sz w:val="22"/>
          <w:szCs w:val="22"/>
        </w:rPr>
        <w:t xml:space="preserve"> – </w:t>
      </w:r>
      <w:proofErr w:type="spellStart"/>
      <w:r w:rsidRPr="00DD4D79">
        <w:rPr>
          <w:sz w:val="22"/>
          <w:szCs w:val="22"/>
        </w:rPr>
        <w:t>topogrāfiskais</w:t>
      </w:r>
      <w:proofErr w:type="spellEnd"/>
      <w:r w:rsidRPr="00DD4D79">
        <w:rPr>
          <w:sz w:val="22"/>
          <w:szCs w:val="22"/>
        </w:rPr>
        <w:t xml:space="preserve"> </w:t>
      </w:r>
      <w:proofErr w:type="spellStart"/>
      <w:r w:rsidRPr="00DD4D79">
        <w:rPr>
          <w:sz w:val="22"/>
          <w:szCs w:val="22"/>
        </w:rPr>
        <w:t>plāns</w:t>
      </w:r>
      <w:proofErr w:type="spellEnd"/>
      <w:r w:rsidRPr="00DD4D79">
        <w:rPr>
          <w:sz w:val="22"/>
          <w:szCs w:val="22"/>
        </w:rPr>
        <w:t xml:space="preserve"> </w:t>
      </w:r>
      <w:proofErr w:type="spellStart"/>
      <w:r w:rsidRPr="00DD4D79">
        <w:rPr>
          <w:sz w:val="22"/>
          <w:szCs w:val="22"/>
        </w:rPr>
        <w:t>vai</w:t>
      </w:r>
      <w:proofErr w:type="spellEnd"/>
      <w:r w:rsidRPr="00DD4D79">
        <w:rPr>
          <w:sz w:val="22"/>
          <w:szCs w:val="22"/>
        </w:rPr>
        <w:t xml:space="preserve"> </w:t>
      </w:r>
      <w:proofErr w:type="spellStart"/>
      <w:r w:rsidRPr="00DD4D79">
        <w:rPr>
          <w:sz w:val="22"/>
          <w:szCs w:val="22"/>
        </w:rPr>
        <w:t>izpildmērījuma</w:t>
      </w:r>
      <w:proofErr w:type="spellEnd"/>
      <w:r w:rsidRPr="00DD4D79">
        <w:rPr>
          <w:sz w:val="22"/>
          <w:szCs w:val="22"/>
        </w:rPr>
        <w:t xml:space="preserve"> </w:t>
      </w:r>
      <w:proofErr w:type="spellStart"/>
      <w:r w:rsidRPr="00DD4D79">
        <w:rPr>
          <w:sz w:val="22"/>
          <w:szCs w:val="22"/>
        </w:rPr>
        <w:t>plāns</w:t>
      </w:r>
      <w:proofErr w:type="spellEnd"/>
      <w:r w:rsidRPr="00DD4D79">
        <w:rPr>
          <w:sz w:val="22"/>
          <w:szCs w:val="22"/>
        </w:rPr>
        <w:t xml:space="preserve">, kas </w:t>
      </w:r>
      <w:proofErr w:type="spellStart"/>
      <w:r w:rsidRPr="00DD4D79">
        <w:rPr>
          <w:sz w:val="22"/>
          <w:szCs w:val="22"/>
        </w:rPr>
        <w:t>noformēts</w:t>
      </w:r>
      <w:proofErr w:type="spellEnd"/>
      <w:r w:rsidRPr="00DD4D79">
        <w:rPr>
          <w:sz w:val="22"/>
          <w:szCs w:val="22"/>
        </w:rPr>
        <w:t xml:space="preserve"> </w:t>
      </w:r>
      <w:proofErr w:type="spellStart"/>
      <w:r w:rsidRPr="00DD4D79">
        <w:rPr>
          <w:sz w:val="22"/>
          <w:szCs w:val="22"/>
        </w:rPr>
        <w:t>vienā</w:t>
      </w:r>
      <w:proofErr w:type="spellEnd"/>
      <w:r w:rsidRPr="00DD4D79">
        <w:rPr>
          <w:sz w:val="22"/>
          <w:szCs w:val="22"/>
        </w:rPr>
        <w:t xml:space="preserve"> </w:t>
      </w:r>
      <w:proofErr w:type="spellStart"/>
      <w:r w:rsidRPr="00DD4D79">
        <w:rPr>
          <w:sz w:val="22"/>
          <w:szCs w:val="22"/>
        </w:rPr>
        <w:t>datnē</w:t>
      </w:r>
      <w:proofErr w:type="spellEnd"/>
      <w:r w:rsidRPr="00DD4D79">
        <w:rPr>
          <w:sz w:val="22"/>
          <w:szCs w:val="22"/>
        </w:rPr>
        <w:t xml:space="preserve">, </w:t>
      </w:r>
      <w:proofErr w:type="spellStart"/>
      <w:r w:rsidRPr="00DD4D79">
        <w:rPr>
          <w:sz w:val="22"/>
          <w:szCs w:val="22"/>
        </w:rPr>
        <w:t>ar</w:t>
      </w:r>
      <w:proofErr w:type="spellEnd"/>
      <w:r w:rsidRPr="00DD4D79">
        <w:rPr>
          <w:sz w:val="22"/>
          <w:szCs w:val="22"/>
        </w:rPr>
        <w:t xml:space="preserve"> </w:t>
      </w:r>
      <w:proofErr w:type="spellStart"/>
      <w:r w:rsidRPr="00DD4D79">
        <w:rPr>
          <w:sz w:val="22"/>
          <w:szCs w:val="22"/>
        </w:rPr>
        <w:t>vienotu</w:t>
      </w:r>
      <w:proofErr w:type="spellEnd"/>
      <w:r w:rsidRPr="00DD4D79">
        <w:rPr>
          <w:sz w:val="22"/>
          <w:szCs w:val="22"/>
        </w:rPr>
        <w:t xml:space="preserve"> </w:t>
      </w:r>
      <w:proofErr w:type="spellStart"/>
      <w:r w:rsidRPr="00DD4D79">
        <w:rPr>
          <w:sz w:val="22"/>
          <w:szCs w:val="22"/>
        </w:rPr>
        <w:t>lappušu</w:t>
      </w:r>
      <w:proofErr w:type="spellEnd"/>
      <w:r w:rsidRPr="00DD4D79">
        <w:rPr>
          <w:sz w:val="22"/>
          <w:szCs w:val="22"/>
        </w:rPr>
        <w:t xml:space="preserve"> </w:t>
      </w:r>
      <w:proofErr w:type="spellStart"/>
      <w:r w:rsidRPr="00DD4D79">
        <w:rPr>
          <w:sz w:val="22"/>
          <w:szCs w:val="22"/>
        </w:rPr>
        <w:t>numerāciju</w:t>
      </w:r>
      <w:proofErr w:type="spellEnd"/>
      <w:r w:rsidRPr="00DD4D79">
        <w:rPr>
          <w:sz w:val="22"/>
          <w:szCs w:val="22"/>
        </w:rPr>
        <w:t xml:space="preserve"> un </w:t>
      </w:r>
      <w:proofErr w:type="spellStart"/>
      <w:r w:rsidRPr="00DD4D79">
        <w:rPr>
          <w:sz w:val="22"/>
          <w:szCs w:val="22"/>
        </w:rPr>
        <w:t>attālums</w:t>
      </w:r>
      <w:proofErr w:type="spellEnd"/>
      <w:r w:rsidRPr="00DD4D79">
        <w:rPr>
          <w:sz w:val="22"/>
          <w:szCs w:val="22"/>
        </w:rPr>
        <w:t xml:space="preserve"> </w:t>
      </w:r>
      <w:proofErr w:type="spellStart"/>
      <w:r w:rsidRPr="00DD4D79">
        <w:rPr>
          <w:sz w:val="22"/>
          <w:szCs w:val="22"/>
        </w:rPr>
        <w:t>starp</w:t>
      </w:r>
      <w:proofErr w:type="spellEnd"/>
      <w:r w:rsidRPr="00DD4D79">
        <w:rPr>
          <w:sz w:val="22"/>
          <w:szCs w:val="22"/>
        </w:rPr>
        <w:t xml:space="preserve"> </w:t>
      </w:r>
      <w:proofErr w:type="spellStart"/>
      <w:r w:rsidRPr="00DD4D79">
        <w:rPr>
          <w:sz w:val="22"/>
          <w:szCs w:val="22"/>
        </w:rPr>
        <w:t>uzmērītajām</w:t>
      </w:r>
      <w:proofErr w:type="spellEnd"/>
      <w:r w:rsidRPr="00DD4D79">
        <w:rPr>
          <w:sz w:val="22"/>
          <w:szCs w:val="22"/>
        </w:rPr>
        <w:t xml:space="preserve"> </w:t>
      </w:r>
      <w:proofErr w:type="spellStart"/>
      <w:r w:rsidRPr="00DD4D79">
        <w:rPr>
          <w:sz w:val="22"/>
          <w:szCs w:val="22"/>
        </w:rPr>
        <w:t>teritorijām</w:t>
      </w:r>
      <w:proofErr w:type="spellEnd"/>
      <w:r w:rsidRPr="00DD4D79">
        <w:rPr>
          <w:sz w:val="22"/>
          <w:szCs w:val="22"/>
        </w:rPr>
        <w:t xml:space="preserve"> nav </w:t>
      </w:r>
      <w:proofErr w:type="spellStart"/>
      <w:r w:rsidRPr="00DD4D79">
        <w:rPr>
          <w:sz w:val="22"/>
          <w:szCs w:val="22"/>
        </w:rPr>
        <w:t>lielāks</w:t>
      </w:r>
      <w:proofErr w:type="spellEnd"/>
      <w:r w:rsidRPr="00DD4D79">
        <w:rPr>
          <w:sz w:val="22"/>
          <w:szCs w:val="22"/>
        </w:rPr>
        <w:t xml:space="preserve"> par 100 m (</w:t>
      </w:r>
      <w:proofErr w:type="spellStart"/>
      <w:r w:rsidRPr="00DD4D79">
        <w:rPr>
          <w:sz w:val="22"/>
          <w:szCs w:val="22"/>
        </w:rPr>
        <w:t>grafiskās</w:t>
      </w:r>
      <w:proofErr w:type="spellEnd"/>
      <w:r w:rsidRPr="00DD4D79">
        <w:rPr>
          <w:sz w:val="22"/>
          <w:szCs w:val="22"/>
        </w:rPr>
        <w:t xml:space="preserve"> </w:t>
      </w:r>
      <w:proofErr w:type="spellStart"/>
      <w:r w:rsidRPr="00DD4D79">
        <w:rPr>
          <w:sz w:val="22"/>
          <w:szCs w:val="22"/>
        </w:rPr>
        <w:t>informācijas</w:t>
      </w:r>
      <w:proofErr w:type="spellEnd"/>
      <w:r w:rsidRPr="00DD4D79">
        <w:rPr>
          <w:sz w:val="22"/>
          <w:szCs w:val="22"/>
        </w:rPr>
        <w:t xml:space="preserve"> </w:t>
      </w:r>
      <w:proofErr w:type="spellStart"/>
      <w:r w:rsidRPr="00DD4D79">
        <w:rPr>
          <w:sz w:val="22"/>
          <w:szCs w:val="22"/>
        </w:rPr>
        <w:t>pārrāvums</w:t>
      </w:r>
      <w:proofErr w:type="spellEnd"/>
      <w:r w:rsidRPr="00DD4D79">
        <w:rPr>
          <w:sz w:val="22"/>
          <w:szCs w:val="22"/>
        </w:rPr>
        <w:t xml:space="preserve">). </w:t>
      </w:r>
      <w:proofErr w:type="spellStart"/>
      <w:r w:rsidRPr="00DD4D79">
        <w:rPr>
          <w:sz w:val="22"/>
          <w:szCs w:val="22"/>
        </w:rPr>
        <w:t>Ja</w:t>
      </w:r>
      <w:proofErr w:type="spellEnd"/>
      <w:r w:rsidRPr="00DD4D79">
        <w:rPr>
          <w:sz w:val="22"/>
          <w:szCs w:val="22"/>
        </w:rPr>
        <w:t xml:space="preserve"> </w:t>
      </w:r>
      <w:proofErr w:type="spellStart"/>
      <w:r w:rsidRPr="00DD4D79">
        <w:rPr>
          <w:sz w:val="22"/>
          <w:szCs w:val="22"/>
        </w:rPr>
        <w:t>attālums</w:t>
      </w:r>
      <w:proofErr w:type="spellEnd"/>
      <w:r w:rsidRPr="00DD4D79">
        <w:rPr>
          <w:sz w:val="22"/>
          <w:szCs w:val="22"/>
        </w:rPr>
        <w:t xml:space="preserve"> </w:t>
      </w:r>
      <w:proofErr w:type="spellStart"/>
      <w:r w:rsidRPr="00DD4D79">
        <w:rPr>
          <w:sz w:val="22"/>
          <w:szCs w:val="22"/>
        </w:rPr>
        <w:t>starp</w:t>
      </w:r>
      <w:proofErr w:type="spellEnd"/>
      <w:r w:rsidRPr="00DD4D79">
        <w:rPr>
          <w:sz w:val="22"/>
          <w:szCs w:val="22"/>
        </w:rPr>
        <w:t xml:space="preserve"> </w:t>
      </w:r>
      <w:proofErr w:type="spellStart"/>
      <w:r w:rsidRPr="00DD4D79">
        <w:rPr>
          <w:sz w:val="22"/>
          <w:szCs w:val="22"/>
        </w:rPr>
        <w:t>uzmērījumiem</w:t>
      </w:r>
      <w:proofErr w:type="spellEnd"/>
      <w:r w:rsidRPr="00DD4D79">
        <w:rPr>
          <w:sz w:val="22"/>
          <w:szCs w:val="22"/>
        </w:rPr>
        <w:t xml:space="preserve"> </w:t>
      </w:r>
      <w:proofErr w:type="spellStart"/>
      <w:r w:rsidRPr="00DD4D79">
        <w:rPr>
          <w:sz w:val="22"/>
          <w:szCs w:val="22"/>
        </w:rPr>
        <w:t>ir</w:t>
      </w:r>
      <w:proofErr w:type="spellEnd"/>
      <w:r w:rsidRPr="00DD4D79">
        <w:rPr>
          <w:sz w:val="22"/>
          <w:szCs w:val="22"/>
        </w:rPr>
        <w:t xml:space="preserve"> </w:t>
      </w:r>
      <w:proofErr w:type="spellStart"/>
      <w:r w:rsidRPr="00DD4D79">
        <w:rPr>
          <w:sz w:val="22"/>
          <w:szCs w:val="22"/>
        </w:rPr>
        <w:t>lielāks</w:t>
      </w:r>
      <w:proofErr w:type="spellEnd"/>
      <w:r w:rsidRPr="00DD4D79">
        <w:rPr>
          <w:sz w:val="22"/>
          <w:szCs w:val="22"/>
        </w:rPr>
        <w:t xml:space="preserve"> par 100 m, tad to </w:t>
      </w:r>
      <w:proofErr w:type="spellStart"/>
      <w:r w:rsidRPr="00DD4D79">
        <w:rPr>
          <w:sz w:val="22"/>
          <w:szCs w:val="22"/>
        </w:rPr>
        <w:t>klasificē</w:t>
      </w:r>
      <w:proofErr w:type="spellEnd"/>
      <w:r w:rsidRPr="00DD4D79">
        <w:rPr>
          <w:sz w:val="22"/>
          <w:szCs w:val="22"/>
        </w:rPr>
        <w:t xml:space="preserve"> </w:t>
      </w:r>
      <w:proofErr w:type="spellStart"/>
      <w:r w:rsidRPr="00DD4D79">
        <w:rPr>
          <w:sz w:val="22"/>
          <w:szCs w:val="22"/>
        </w:rPr>
        <w:t>kā</w:t>
      </w:r>
      <w:proofErr w:type="spellEnd"/>
      <w:r w:rsidRPr="00DD4D79">
        <w:rPr>
          <w:sz w:val="22"/>
          <w:szCs w:val="22"/>
        </w:rPr>
        <w:t xml:space="preserve"> </w:t>
      </w:r>
      <w:proofErr w:type="spellStart"/>
      <w:r w:rsidRPr="00DD4D79">
        <w:rPr>
          <w:sz w:val="22"/>
          <w:szCs w:val="22"/>
        </w:rPr>
        <w:t>jaunu</w:t>
      </w:r>
      <w:proofErr w:type="spellEnd"/>
      <w:r w:rsidRPr="00DD4D79">
        <w:rPr>
          <w:sz w:val="22"/>
          <w:szCs w:val="22"/>
        </w:rPr>
        <w:t>/</w:t>
      </w:r>
      <w:proofErr w:type="spellStart"/>
      <w:r w:rsidRPr="00DD4D79">
        <w:rPr>
          <w:sz w:val="22"/>
          <w:szCs w:val="22"/>
        </w:rPr>
        <w:t>atsevišķu</w:t>
      </w:r>
      <w:proofErr w:type="spellEnd"/>
      <w:r w:rsidRPr="00DD4D79">
        <w:rPr>
          <w:sz w:val="22"/>
          <w:szCs w:val="22"/>
        </w:rPr>
        <w:t xml:space="preserve"> </w:t>
      </w:r>
      <w:proofErr w:type="spellStart"/>
      <w:r w:rsidRPr="00DD4D79">
        <w:rPr>
          <w:sz w:val="22"/>
          <w:szCs w:val="22"/>
        </w:rPr>
        <w:t>objektu</w:t>
      </w:r>
      <w:proofErr w:type="spellEnd"/>
      <w:r w:rsidRPr="00DD4D79">
        <w:rPr>
          <w:sz w:val="22"/>
          <w:szCs w:val="22"/>
        </w:rPr>
        <w:t xml:space="preserve">. </w:t>
      </w:r>
    </w:p>
    <w:p w14:paraId="35FAE421" w14:textId="77777777" w:rsidR="00EF775F" w:rsidRPr="00DD4D79" w:rsidRDefault="00EF775F" w:rsidP="00EF775F">
      <w:pPr>
        <w:spacing w:before="840"/>
        <w:rPr>
          <w:sz w:val="22"/>
          <w:szCs w:val="22"/>
          <w:lang w:val="lv-LV"/>
        </w:rPr>
      </w:pPr>
    </w:p>
    <w:p w14:paraId="44ED44ED" w14:textId="77777777" w:rsidR="00EF775F" w:rsidRPr="00047B3C" w:rsidRDefault="00EF775F" w:rsidP="00EF775F">
      <w:pPr>
        <w:spacing w:after="200" w:line="276" w:lineRule="auto"/>
        <w:jc w:val="both"/>
        <w:rPr>
          <w:sz w:val="24"/>
          <w:lang w:val="lv-LV" w:eastAsia="lv-LV"/>
        </w:rPr>
      </w:pPr>
      <w:r w:rsidRPr="00047B3C">
        <w:rPr>
          <w:sz w:val="24"/>
          <w:lang w:val="lv-LV" w:eastAsia="lv-LV"/>
        </w:rPr>
        <w:t>______________</w:t>
      </w:r>
      <w:r w:rsidRPr="00047B3C">
        <w:rPr>
          <w:sz w:val="24"/>
          <w:lang w:val="lv-LV"/>
        </w:rPr>
        <w:t xml:space="preserve"> </w:t>
      </w:r>
      <w:proofErr w:type="spellStart"/>
      <w:r w:rsidRPr="00047B3C">
        <w:rPr>
          <w:sz w:val="24"/>
          <w:lang w:val="lv-LV"/>
        </w:rPr>
        <w:t>A.Lungevičs</w:t>
      </w:r>
      <w:proofErr w:type="spellEnd"/>
      <w:r w:rsidRPr="00047B3C">
        <w:rPr>
          <w:sz w:val="24"/>
          <w:lang w:val="lv-LV"/>
        </w:rPr>
        <w:tab/>
      </w:r>
      <w:r w:rsidRPr="00047B3C">
        <w:rPr>
          <w:sz w:val="24"/>
          <w:lang w:val="lv-LV" w:eastAsia="lv-LV"/>
        </w:rPr>
        <w:tab/>
        <w:t xml:space="preserve">                   ______________ </w:t>
      </w:r>
      <w:proofErr w:type="spellStart"/>
      <w:r w:rsidRPr="00047B3C">
        <w:rPr>
          <w:sz w:val="24"/>
          <w:lang w:val="lv-LV" w:eastAsia="lv-LV"/>
        </w:rPr>
        <w:t>U.Krutova</w:t>
      </w:r>
      <w:proofErr w:type="spellEnd"/>
    </w:p>
    <w:p w14:paraId="5D7A1E00" w14:textId="77777777" w:rsidR="00EF775F" w:rsidRPr="00047B3C" w:rsidRDefault="00EF775F" w:rsidP="00EF775F">
      <w:pPr>
        <w:spacing w:after="200" w:line="276" w:lineRule="auto"/>
        <w:ind w:left="720"/>
        <w:jc w:val="both"/>
        <w:rPr>
          <w:sz w:val="24"/>
          <w:lang w:val="lv-LV" w:eastAsia="lv-LV"/>
        </w:rPr>
      </w:pPr>
      <w:r w:rsidRPr="00047B3C">
        <w:rPr>
          <w:sz w:val="24"/>
          <w:lang w:val="lv-LV" w:eastAsia="lv-LV"/>
        </w:rPr>
        <w:t>Domes priekšsēdētājs</w:t>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r>
      <w:r w:rsidRPr="00047B3C">
        <w:rPr>
          <w:sz w:val="24"/>
          <w:lang w:val="lv-LV" w:eastAsia="lv-LV"/>
        </w:rPr>
        <w:tab/>
        <w:t xml:space="preserve">     </w:t>
      </w:r>
      <w:r w:rsidRPr="00047B3C">
        <w:rPr>
          <w:sz w:val="24"/>
          <w:lang w:val="lv-LV"/>
        </w:rPr>
        <w:t>Izpilddirektore</w:t>
      </w:r>
    </w:p>
    <w:p w14:paraId="68B6421D" w14:textId="77777777" w:rsidR="00566F82" w:rsidRPr="004C746F" w:rsidRDefault="00566F82" w:rsidP="00044927">
      <w:pPr>
        <w:spacing w:before="120" w:line="276" w:lineRule="auto"/>
        <w:jc w:val="both"/>
        <w:rPr>
          <w:sz w:val="22"/>
          <w:szCs w:val="22"/>
          <w:lang w:val="lv-LV" w:eastAsia="lv-LV"/>
        </w:rPr>
      </w:pPr>
    </w:p>
    <w:sectPr w:rsidR="00566F82" w:rsidRPr="004C746F" w:rsidSect="00117369">
      <w:type w:val="continuous"/>
      <w:pgSz w:w="11906" w:h="16838"/>
      <w:pgMar w:top="709" w:right="1800" w:bottom="568" w:left="1800" w:header="708" w:footer="36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0446" w14:textId="77777777" w:rsidR="00AD3DBC" w:rsidRDefault="00AD3DBC" w:rsidP="004064A6">
      <w:r>
        <w:separator/>
      </w:r>
    </w:p>
  </w:endnote>
  <w:endnote w:type="continuationSeparator" w:id="0">
    <w:p w14:paraId="573A40E2" w14:textId="77777777" w:rsidR="00AD3DBC" w:rsidRDefault="00AD3DBC" w:rsidP="0040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Times New Roman"/>
    <w:charset w:val="00"/>
    <w:family w:val="roman"/>
    <w:pitch w:val="default"/>
  </w:font>
  <w:font w:name="HGMaruGothicMPRO">
    <w:charset w:val="80"/>
    <w:family w:val="swiss"/>
    <w:pitch w:val="variable"/>
    <w:sig w:usb0="E00002FF" w:usb1="2AC7EDFE" w:usb2="00000012" w:usb3="00000000" w:csb0="0002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794476"/>
      <w:docPartObj>
        <w:docPartGallery w:val="Page Numbers (Bottom of Page)"/>
        <w:docPartUnique/>
      </w:docPartObj>
    </w:sdtPr>
    <w:sdtEndPr>
      <w:rPr>
        <w:noProof/>
        <w:sz w:val="20"/>
        <w:szCs w:val="20"/>
      </w:rPr>
    </w:sdtEndPr>
    <w:sdtContent>
      <w:p w14:paraId="5522990C" w14:textId="2A293729" w:rsidR="00856CDC" w:rsidRPr="006A21EE" w:rsidRDefault="00856CDC">
        <w:pPr>
          <w:pStyle w:val="Kjene"/>
          <w:jc w:val="center"/>
          <w:rPr>
            <w:sz w:val="20"/>
            <w:szCs w:val="20"/>
          </w:rPr>
        </w:pPr>
        <w:r w:rsidRPr="006A21EE">
          <w:rPr>
            <w:sz w:val="20"/>
            <w:szCs w:val="20"/>
          </w:rPr>
          <w:fldChar w:fldCharType="begin"/>
        </w:r>
        <w:r w:rsidRPr="006A21EE">
          <w:rPr>
            <w:sz w:val="20"/>
            <w:szCs w:val="20"/>
          </w:rPr>
          <w:instrText xml:space="preserve"> PAGE   \* MERGEFORMAT </w:instrText>
        </w:r>
        <w:r w:rsidRPr="006A21EE">
          <w:rPr>
            <w:sz w:val="20"/>
            <w:szCs w:val="20"/>
          </w:rPr>
          <w:fldChar w:fldCharType="separate"/>
        </w:r>
        <w:r w:rsidR="006719A1">
          <w:rPr>
            <w:noProof/>
            <w:sz w:val="20"/>
            <w:szCs w:val="20"/>
          </w:rPr>
          <w:t>7</w:t>
        </w:r>
        <w:r w:rsidRPr="006A21EE">
          <w:rPr>
            <w:noProof/>
            <w:sz w:val="20"/>
            <w:szCs w:val="20"/>
          </w:rPr>
          <w:fldChar w:fldCharType="end"/>
        </w:r>
      </w:p>
    </w:sdtContent>
  </w:sdt>
  <w:p w14:paraId="15BF3D4D" w14:textId="77777777" w:rsidR="00856CDC" w:rsidRDefault="00856C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CEE1" w14:textId="77777777" w:rsidR="00AD3DBC" w:rsidRDefault="00AD3DBC" w:rsidP="004064A6">
      <w:r>
        <w:separator/>
      </w:r>
    </w:p>
  </w:footnote>
  <w:footnote w:type="continuationSeparator" w:id="0">
    <w:p w14:paraId="31DB6747" w14:textId="77777777" w:rsidR="00AD3DBC" w:rsidRDefault="00AD3DBC" w:rsidP="0040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6E8D52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B840EB"/>
    <w:multiLevelType w:val="multilevel"/>
    <w:tmpl w:val="4C8634E4"/>
    <w:lvl w:ilvl="0">
      <w:start w:val="8"/>
      <w:numFmt w:val="decimal"/>
      <w:lvlText w:val="%1."/>
      <w:lvlJc w:val="left"/>
      <w:pPr>
        <w:tabs>
          <w:tab w:val="num" w:pos="390"/>
        </w:tabs>
        <w:ind w:left="390" w:hanging="390"/>
      </w:pPr>
    </w:lvl>
    <w:lvl w:ilvl="1">
      <w:start w:val="1"/>
      <w:numFmt w:val="decimal"/>
      <w:lvlText w:val="%1.%2."/>
      <w:lvlJc w:val="left"/>
      <w:pPr>
        <w:tabs>
          <w:tab w:val="num" w:pos="1174"/>
        </w:tabs>
        <w:ind w:left="1174" w:hanging="720"/>
      </w:p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2" w15:restartNumberingAfterBreak="0">
    <w:nsid w:val="0CC16813"/>
    <w:multiLevelType w:val="hybridMultilevel"/>
    <w:tmpl w:val="47FC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D0674"/>
    <w:multiLevelType w:val="multilevel"/>
    <w:tmpl w:val="19E25C56"/>
    <w:lvl w:ilvl="0">
      <w:start w:val="7"/>
      <w:numFmt w:val="decimal"/>
      <w:lvlText w:val="%1."/>
      <w:lvlJc w:val="left"/>
      <w:pPr>
        <w:tabs>
          <w:tab w:val="num" w:pos="390"/>
        </w:tabs>
        <w:ind w:left="390" w:hanging="390"/>
      </w:pPr>
    </w:lvl>
    <w:lvl w:ilvl="1">
      <w:start w:val="4"/>
      <w:numFmt w:val="decimal"/>
      <w:lvlText w:val="%1.%2."/>
      <w:lvlJc w:val="left"/>
      <w:pPr>
        <w:tabs>
          <w:tab w:val="num" w:pos="1146"/>
        </w:tabs>
        <w:ind w:left="1146" w:hanging="720"/>
      </w:pPr>
      <w:rPr>
        <w:b w:val="0"/>
      </w:rPr>
    </w:lvl>
    <w:lvl w:ilvl="2">
      <w:start w:val="1"/>
      <w:numFmt w:val="decimal"/>
      <w:lvlText w:val="%1.%2.%3."/>
      <w:lvlJc w:val="left"/>
      <w:pPr>
        <w:tabs>
          <w:tab w:val="num" w:pos="1628"/>
        </w:tabs>
        <w:ind w:left="1628" w:hanging="720"/>
      </w:pPr>
    </w:lvl>
    <w:lvl w:ilvl="3">
      <w:start w:val="1"/>
      <w:numFmt w:val="decimal"/>
      <w:lvlText w:val="%1.%2.%3.%4."/>
      <w:lvlJc w:val="left"/>
      <w:pPr>
        <w:tabs>
          <w:tab w:val="num" w:pos="2442"/>
        </w:tabs>
        <w:ind w:left="2442" w:hanging="1080"/>
      </w:pPr>
    </w:lvl>
    <w:lvl w:ilvl="4">
      <w:start w:val="1"/>
      <w:numFmt w:val="decimal"/>
      <w:lvlText w:val="%1.%2.%3.%4.%5."/>
      <w:lvlJc w:val="left"/>
      <w:pPr>
        <w:tabs>
          <w:tab w:val="num" w:pos="2896"/>
        </w:tabs>
        <w:ind w:left="2896" w:hanging="1080"/>
      </w:pPr>
    </w:lvl>
    <w:lvl w:ilvl="5">
      <w:start w:val="1"/>
      <w:numFmt w:val="decimal"/>
      <w:lvlText w:val="%1.%2.%3.%4.%5.%6."/>
      <w:lvlJc w:val="left"/>
      <w:pPr>
        <w:tabs>
          <w:tab w:val="num" w:pos="3710"/>
        </w:tabs>
        <w:ind w:left="3710" w:hanging="1440"/>
      </w:pPr>
    </w:lvl>
    <w:lvl w:ilvl="6">
      <w:start w:val="1"/>
      <w:numFmt w:val="decimal"/>
      <w:lvlText w:val="%1.%2.%3.%4.%5.%6.%7."/>
      <w:lvlJc w:val="left"/>
      <w:pPr>
        <w:tabs>
          <w:tab w:val="num" w:pos="4164"/>
        </w:tabs>
        <w:ind w:left="4164" w:hanging="1440"/>
      </w:pPr>
    </w:lvl>
    <w:lvl w:ilvl="7">
      <w:start w:val="1"/>
      <w:numFmt w:val="decimal"/>
      <w:lvlText w:val="%1.%2.%3.%4.%5.%6.%7.%8."/>
      <w:lvlJc w:val="left"/>
      <w:pPr>
        <w:tabs>
          <w:tab w:val="num" w:pos="4978"/>
        </w:tabs>
        <w:ind w:left="4978" w:hanging="1800"/>
      </w:pPr>
    </w:lvl>
    <w:lvl w:ilvl="8">
      <w:start w:val="1"/>
      <w:numFmt w:val="decimal"/>
      <w:lvlText w:val="%1.%2.%3.%4.%5.%6.%7.%8.%9."/>
      <w:lvlJc w:val="left"/>
      <w:pPr>
        <w:tabs>
          <w:tab w:val="num" w:pos="5432"/>
        </w:tabs>
        <w:ind w:left="5432" w:hanging="1800"/>
      </w:pPr>
    </w:lvl>
  </w:abstractNum>
  <w:abstractNum w:abstractNumId="4" w15:restartNumberingAfterBreak="0">
    <w:nsid w:val="28BD1F22"/>
    <w:multiLevelType w:val="multilevel"/>
    <w:tmpl w:val="06FAFD08"/>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Symbol" w:hAnsi="Symbol" w:hint="default"/>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5" w15:restartNumberingAfterBreak="0">
    <w:nsid w:val="421C6163"/>
    <w:multiLevelType w:val="multilevel"/>
    <w:tmpl w:val="D35287D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D2B5A12"/>
    <w:multiLevelType w:val="hybridMultilevel"/>
    <w:tmpl w:val="5E9039F8"/>
    <w:lvl w:ilvl="0" w:tplc="713A3148">
      <w:start w:val="1"/>
      <w:numFmt w:val="decimal"/>
      <w:lvlText w:val="%1)"/>
      <w:lvlJc w:val="left"/>
      <w:pPr>
        <w:ind w:left="720" w:hanging="360"/>
      </w:pPr>
      <w:rPr>
        <w:b w:val="0"/>
      </w:rPr>
    </w:lvl>
    <w:lvl w:ilvl="1" w:tplc="69A69148">
      <w:start w:val="1"/>
      <w:numFmt w:val="lowerLetter"/>
      <w:lvlText w:val="%2."/>
      <w:lvlJc w:val="left"/>
      <w:pPr>
        <w:ind w:left="1440" w:hanging="360"/>
      </w:pPr>
    </w:lvl>
    <w:lvl w:ilvl="2" w:tplc="114001DE">
      <w:start w:val="1"/>
      <w:numFmt w:val="lowerRoman"/>
      <w:lvlText w:val="%3."/>
      <w:lvlJc w:val="right"/>
      <w:pPr>
        <w:ind w:left="2160" w:hanging="180"/>
      </w:pPr>
    </w:lvl>
    <w:lvl w:ilvl="3" w:tplc="F8B6E7BE">
      <w:start w:val="1"/>
      <w:numFmt w:val="decimal"/>
      <w:lvlText w:val="%4."/>
      <w:lvlJc w:val="left"/>
      <w:pPr>
        <w:ind w:left="2880" w:hanging="360"/>
      </w:pPr>
    </w:lvl>
    <w:lvl w:ilvl="4" w:tplc="0DF02490">
      <w:start w:val="1"/>
      <w:numFmt w:val="lowerLetter"/>
      <w:lvlText w:val="%5."/>
      <w:lvlJc w:val="left"/>
      <w:pPr>
        <w:ind w:left="3600" w:hanging="360"/>
      </w:pPr>
    </w:lvl>
    <w:lvl w:ilvl="5" w:tplc="F6027460">
      <w:start w:val="1"/>
      <w:numFmt w:val="lowerRoman"/>
      <w:lvlText w:val="%6."/>
      <w:lvlJc w:val="right"/>
      <w:pPr>
        <w:ind w:left="4320" w:hanging="180"/>
      </w:pPr>
    </w:lvl>
    <w:lvl w:ilvl="6" w:tplc="162E6260">
      <w:start w:val="1"/>
      <w:numFmt w:val="decimal"/>
      <w:lvlText w:val="%7."/>
      <w:lvlJc w:val="left"/>
      <w:pPr>
        <w:ind w:left="5040" w:hanging="360"/>
      </w:pPr>
    </w:lvl>
    <w:lvl w:ilvl="7" w:tplc="5CAA81BE">
      <w:start w:val="1"/>
      <w:numFmt w:val="lowerLetter"/>
      <w:lvlText w:val="%8."/>
      <w:lvlJc w:val="left"/>
      <w:pPr>
        <w:ind w:left="5760" w:hanging="360"/>
      </w:pPr>
    </w:lvl>
    <w:lvl w:ilvl="8" w:tplc="E51AAED6">
      <w:start w:val="1"/>
      <w:numFmt w:val="lowerRoman"/>
      <w:lvlText w:val="%9."/>
      <w:lvlJc w:val="right"/>
      <w:pPr>
        <w:ind w:left="6480" w:hanging="180"/>
      </w:pPr>
    </w:lvl>
  </w:abstractNum>
  <w:abstractNum w:abstractNumId="7" w15:restartNumberingAfterBreak="0">
    <w:nsid w:val="6DB22310"/>
    <w:multiLevelType w:val="multilevel"/>
    <w:tmpl w:val="D8A25D5A"/>
    <w:lvl w:ilvl="0">
      <w:start w:val="1"/>
      <w:numFmt w:val="decimal"/>
      <w:lvlText w:val="%1."/>
      <w:lvlJc w:val="left"/>
      <w:pPr>
        <w:tabs>
          <w:tab w:val="num" w:pos="360"/>
        </w:tabs>
        <w:ind w:left="360" w:hanging="360"/>
      </w:pPr>
      <w:rPr>
        <w:b/>
        <w:sz w:val="26"/>
        <w:szCs w:val="26"/>
      </w:rPr>
    </w:lvl>
    <w:lvl w:ilvl="1">
      <w:start w:val="1"/>
      <w:numFmt w:val="decimal"/>
      <w:lvlText w:val="%1.%2."/>
      <w:lvlJc w:val="left"/>
      <w:pPr>
        <w:tabs>
          <w:tab w:val="num" w:pos="1174"/>
        </w:tabs>
        <w:ind w:left="792" w:hanging="338"/>
      </w:pPr>
      <w:rPr>
        <w:b w:val="0"/>
        <w:i w:val="0"/>
      </w:rPr>
    </w:lvl>
    <w:lvl w:ilvl="2">
      <w:start w:val="1"/>
      <w:numFmt w:val="decimal"/>
      <w:lvlText w:val="%1.%2.%3."/>
      <w:lvlJc w:val="left"/>
      <w:pPr>
        <w:tabs>
          <w:tab w:val="num" w:pos="1457"/>
        </w:tabs>
        <w:ind w:left="1224" w:hanging="487"/>
      </w:pPr>
      <w:rPr>
        <w:b w:val="0"/>
        <w:color w:val="00000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rPr>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927"/>
    <w:rsid w:val="00027113"/>
    <w:rsid w:val="00044927"/>
    <w:rsid w:val="00047B3C"/>
    <w:rsid w:val="00071A36"/>
    <w:rsid w:val="000A222D"/>
    <w:rsid w:val="00107061"/>
    <w:rsid w:val="00117369"/>
    <w:rsid w:val="00142D53"/>
    <w:rsid w:val="001568E0"/>
    <w:rsid w:val="0016028B"/>
    <w:rsid w:val="001951BA"/>
    <w:rsid w:val="001B0931"/>
    <w:rsid w:val="001B2DF4"/>
    <w:rsid w:val="00226CFD"/>
    <w:rsid w:val="00267B66"/>
    <w:rsid w:val="00285BAB"/>
    <w:rsid w:val="00293535"/>
    <w:rsid w:val="00294730"/>
    <w:rsid w:val="002B144C"/>
    <w:rsid w:val="002D254A"/>
    <w:rsid w:val="002F665D"/>
    <w:rsid w:val="0030131A"/>
    <w:rsid w:val="003076FF"/>
    <w:rsid w:val="00313C78"/>
    <w:rsid w:val="00342145"/>
    <w:rsid w:val="00354B82"/>
    <w:rsid w:val="003F5892"/>
    <w:rsid w:val="0040196D"/>
    <w:rsid w:val="004061E8"/>
    <w:rsid w:val="004064A6"/>
    <w:rsid w:val="004072E1"/>
    <w:rsid w:val="004077EB"/>
    <w:rsid w:val="00463752"/>
    <w:rsid w:val="00470236"/>
    <w:rsid w:val="00485932"/>
    <w:rsid w:val="0048743E"/>
    <w:rsid w:val="00493E80"/>
    <w:rsid w:val="004A7BA1"/>
    <w:rsid w:val="004C746F"/>
    <w:rsid w:val="004D3334"/>
    <w:rsid w:val="004E24FD"/>
    <w:rsid w:val="004E6FD5"/>
    <w:rsid w:val="00516B9B"/>
    <w:rsid w:val="00523E3C"/>
    <w:rsid w:val="00533732"/>
    <w:rsid w:val="00566F82"/>
    <w:rsid w:val="005A75AC"/>
    <w:rsid w:val="005D2B48"/>
    <w:rsid w:val="005F70A9"/>
    <w:rsid w:val="00623E32"/>
    <w:rsid w:val="00626891"/>
    <w:rsid w:val="00664847"/>
    <w:rsid w:val="006719A1"/>
    <w:rsid w:val="00675DE5"/>
    <w:rsid w:val="006828F4"/>
    <w:rsid w:val="00685878"/>
    <w:rsid w:val="006A21EE"/>
    <w:rsid w:val="006B66B6"/>
    <w:rsid w:val="006E6290"/>
    <w:rsid w:val="006F6085"/>
    <w:rsid w:val="00711694"/>
    <w:rsid w:val="00730451"/>
    <w:rsid w:val="00737544"/>
    <w:rsid w:val="00743D3E"/>
    <w:rsid w:val="00752E23"/>
    <w:rsid w:val="00777441"/>
    <w:rsid w:val="007904FE"/>
    <w:rsid w:val="007B3F3C"/>
    <w:rsid w:val="00817445"/>
    <w:rsid w:val="00856CDC"/>
    <w:rsid w:val="008B74FE"/>
    <w:rsid w:val="008F5EBD"/>
    <w:rsid w:val="00950C3C"/>
    <w:rsid w:val="009622A1"/>
    <w:rsid w:val="009772D2"/>
    <w:rsid w:val="00985BF2"/>
    <w:rsid w:val="0098738B"/>
    <w:rsid w:val="009A0C78"/>
    <w:rsid w:val="009D286B"/>
    <w:rsid w:val="00A07231"/>
    <w:rsid w:val="00A16EBE"/>
    <w:rsid w:val="00A27C1A"/>
    <w:rsid w:val="00A45129"/>
    <w:rsid w:val="00A654E2"/>
    <w:rsid w:val="00A91468"/>
    <w:rsid w:val="00AD3DBC"/>
    <w:rsid w:val="00AD4FF2"/>
    <w:rsid w:val="00B120D3"/>
    <w:rsid w:val="00B22A93"/>
    <w:rsid w:val="00B32A11"/>
    <w:rsid w:val="00B875CE"/>
    <w:rsid w:val="00BF7707"/>
    <w:rsid w:val="00C16F98"/>
    <w:rsid w:val="00C5094B"/>
    <w:rsid w:val="00C77F17"/>
    <w:rsid w:val="00C84F9D"/>
    <w:rsid w:val="00C91A15"/>
    <w:rsid w:val="00CB3B07"/>
    <w:rsid w:val="00CB4393"/>
    <w:rsid w:val="00CB506A"/>
    <w:rsid w:val="00D03B79"/>
    <w:rsid w:val="00D90017"/>
    <w:rsid w:val="00D91C8E"/>
    <w:rsid w:val="00D95D5E"/>
    <w:rsid w:val="00DC19AC"/>
    <w:rsid w:val="00DD4D79"/>
    <w:rsid w:val="00DE59F5"/>
    <w:rsid w:val="00DF0ABD"/>
    <w:rsid w:val="00E01C0A"/>
    <w:rsid w:val="00E02865"/>
    <w:rsid w:val="00E1224C"/>
    <w:rsid w:val="00E414A2"/>
    <w:rsid w:val="00E50D33"/>
    <w:rsid w:val="00E80C8B"/>
    <w:rsid w:val="00E91D18"/>
    <w:rsid w:val="00E92244"/>
    <w:rsid w:val="00ED6B0F"/>
    <w:rsid w:val="00EE72D4"/>
    <w:rsid w:val="00EF775F"/>
    <w:rsid w:val="00F350B8"/>
    <w:rsid w:val="00F64DD8"/>
    <w:rsid w:val="00F7750A"/>
    <w:rsid w:val="00FB5C6E"/>
    <w:rsid w:val="00FC0703"/>
    <w:rsid w:val="00FE48AC"/>
    <w:rsid w:val="00FE5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5394"/>
  <w15:docId w15:val="{8CA92C44-8618-4031-B2A1-312C41DB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927"/>
    <w:pPr>
      <w:spacing w:after="0" w:line="240" w:lineRule="auto"/>
    </w:pPr>
    <w:rPr>
      <w:rFonts w:ascii="Times New Roman" w:eastAsia="Times New Roman" w:hAnsi="Times New Roman" w:cs="Times New Roman"/>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44927"/>
    <w:rPr>
      <w:color w:val="0000FF"/>
      <w:u w:val="single"/>
    </w:rPr>
  </w:style>
  <w:style w:type="paragraph" w:styleId="Paraststmeklis">
    <w:name w:val="Normal (Web)"/>
    <w:basedOn w:val="Parasts"/>
    <w:semiHidden/>
    <w:unhideWhenUsed/>
    <w:rsid w:val="00044927"/>
    <w:pPr>
      <w:spacing w:before="100" w:beforeAutospacing="1" w:after="100" w:afterAutospacing="1"/>
    </w:pPr>
    <w:rPr>
      <w:sz w:val="24"/>
    </w:rPr>
  </w:style>
  <w:style w:type="paragraph" w:styleId="Nosaukums">
    <w:name w:val="Title"/>
    <w:basedOn w:val="Parasts"/>
    <w:link w:val="NosaukumsRakstz"/>
    <w:qFormat/>
    <w:rsid w:val="00044927"/>
    <w:pPr>
      <w:jc w:val="center"/>
    </w:pPr>
    <w:rPr>
      <w:b/>
      <w:bCs/>
      <w:szCs w:val="28"/>
      <w:lang w:val="lv-LV"/>
    </w:rPr>
  </w:style>
  <w:style w:type="character" w:customStyle="1" w:styleId="NosaukumsRakstz">
    <w:name w:val="Nosaukums Rakstz."/>
    <w:basedOn w:val="Noklusjumarindkopasfonts"/>
    <w:link w:val="Nosaukums"/>
    <w:rsid w:val="00044927"/>
    <w:rPr>
      <w:rFonts w:ascii="Times New Roman" w:eastAsia="Times New Roman" w:hAnsi="Times New Roman" w:cs="Times New Roman"/>
      <w:b/>
      <w:bCs/>
      <w:sz w:val="28"/>
      <w:szCs w:val="28"/>
    </w:rPr>
  </w:style>
  <w:style w:type="paragraph" w:styleId="Pamatteksts">
    <w:name w:val="Body Text"/>
    <w:basedOn w:val="Parasts"/>
    <w:link w:val="PamattekstsRakstz"/>
    <w:semiHidden/>
    <w:unhideWhenUsed/>
    <w:rsid w:val="00044927"/>
    <w:pPr>
      <w:tabs>
        <w:tab w:val="right" w:pos="8789"/>
      </w:tabs>
    </w:pPr>
    <w:rPr>
      <w:szCs w:val="20"/>
      <w:lang w:val="lv-LV"/>
    </w:rPr>
  </w:style>
  <w:style w:type="character" w:customStyle="1" w:styleId="PamattekstsRakstz">
    <w:name w:val="Pamatteksts Rakstz."/>
    <w:basedOn w:val="Noklusjumarindkopasfonts"/>
    <w:link w:val="Pamatteksts"/>
    <w:semiHidden/>
    <w:rsid w:val="00044927"/>
    <w:rPr>
      <w:rFonts w:ascii="Times New Roman" w:eastAsia="Times New Roman" w:hAnsi="Times New Roman" w:cs="Times New Roman"/>
      <w:sz w:val="28"/>
      <w:szCs w:val="20"/>
    </w:rPr>
  </w:style>
  <w:style w:type="paragraph" w:styleId="Pamattekstsaratkpi">
    <w:name w:val="Body Text Indent"/>
    <w:basedOn w:val="Parasts"/>
    <w:link w:val="PamattekstsaratkpiRakstz"/>
    <w:semiHidden/>
    <w:unhideWhenUsed/>
    <w:rsid w:val="00044927"/>
    <w:pPr>
      <w:ind w:firstLine="720"/>
      <w:jc w:val="both"/>
    </w:pPr>
    <w:rPr>
      <w:lang w:val="lv-LV"/>
    </w:rPr>
  </w:style>
  <w:style w:type="character" w:customStyle="1" w:styleId="PamattekstsaratkpiRakstz">
    <w:name w:val="Pamatteksts ar atkāpi Rakstz."/>
    <w:basedOn w:val="Noklusjumarindkopasfonts"/>
    <w:link w:val="Pamattekstsaratkpi"/>
    <w:semiHidden/>
    <w:rsid w:val="00044927"/>
    <w:rPr>
      <w:rFonts w:ascii="Times New Roman" w:eastAsia="Times New Roman" w:hAnsi="Times New Roman" w:cs="Times New Roman"/>
      <w:sz w:val="28"/>
      <w:szCs w:val="24"/>
    </w:rPr>
  </w:style>
  <w:style w:type="paragraph" w:styleId="Pamatteksts2">
    <w:name w:val="Body Text 2"/>
    <w:basedOn w:val="Parasts"/>
    <w:link w:val="Pamatteksts2Rakstz"/>
    <w:semiHidden/>
    <w:unhideWhenUsed/>
    <w:rsid w:val="00044927"/>
    <w:pPr>
      <w:jc w:val="both"/>
    </w:pPr>
    <w:rPr>
      <w:szCs w:val="28"/>
      <w:lang w:val="lv-LV"/>
    </w:rPr>
  </w:style>
  <w:style w:type="character" w:customStyle="1" w:styleId="Pamatteksts2Rakstz">
    <w:name w:val="Pamatteksts 2 Rakstz."/>
    <w:basedOn w:val="Noklusjumarindkopasfonts"/>
    <w:link w:val="Pamatteksts2"/>
    <w:semiHidden/>
    <w:rsid w:val="00044927"/>
    <w:rPr>
      <w:rFonts w:ascii="Times New Roman" w:eastAsia="Times New Roman" w:hAnsi="Times New Roman" w:cs="Times New Roman"/>
      <w:sz w:val="28"/>
      <w:szCs w:val="28"/>
    </w:rPr>
  </w:style>
  <w:style w:type="paragraph" w:styleId="Sarakstarindkopa">
    <w:name w:val="List Paragraph"/>
    <w:basedOn w:val="Parasts"/>
    <w:uiPriority w:val="34"/>
    <w:qFormat/>
    <w:rsid w:val="00044927"/>
    <w:pPr>
      <w:spacing w:after="200" w:line="276" w:lineRule="auto"/>
      <w:ind w:left="720"/>
      <w:contextualSpacing/>
    </w:pPr>
    <w:rPr>
      <w:rFonts w:ascii="Calibri" w:hAnsi="Calibri"/>
      <w:sz w:val="22"/>
      <w:szCs w:val="22"/>
      <w:lang w:val="lv-LV" w:eastAsia="lv-LV"/>
    </w:rPr>
  </w:style>
  <w:style w:type="paragraph" w:styleId="Balonteksts">
    <w:name w:val="Balloon Text"/>
    <w:basedOn w:val="Parasts"/>
    <w:link w:val="BalontekstsRakstz"/>
    <w:uiPriority w:val="99"/>
    <w:semiHidden/>
    <w:unhideWhenUsed/>
    <w:rsid w:val="0004492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44927"/>
    <w:rPr>
      <w:rFonts w:ascii="Tahoma" w:eastAsia="Times New Roman" w:hAnsi="Tahoma" w:cs="Tahoma"/>
      <w:sz w:val="16"/>
      <w:szCs w:val="16"/>
      <w:lang w:val="en-GB"/>
    </w:rPr>
  </w:style>
  <w:style w:type="character" w:styleId="Izmantotahipersaite">
    <w:name w:val="FollowedHyperlink"/>
    <w:basedOn w:val="Noklusjumarindkopasfonts"/>
    <w:uiPriority w:val="99"/>
    <w:semiHidden/>
    <w:unhideWhenUsed/>
    <w:rsid w:val="006B66B6"/>
    <w:rPr>
      <w:color w:val="800080" w:themeColor="followedHyperlink"/>
      <w:u w:val="single"/>
    </w:rPr>
  </w:style>
  <w:style w:type="paragraph" w:styleId="Apakvirsraksts">
    <w:name w:val="Subtitle"/>
    <w:basedOn w:val="Parasts"/>
    <w:link w:val="ApakvirsrakstsRakstz"/>
    <w:qFormat/>
    <w:rsid w:val="00B875CE"/>
    <w:pPr>
      <w:jc w:val="center"/>
    </w:pPr>
    <w:rPr>
      <w:rFonts w:ascii="RimHelvetica" w:hAnsi="RimHelvetica"/>
      <w:b/>
      <w:szCs w:val="20"/>
      <w:lang w:val="lv-LV"/>
    </w:rPr>
  </w:style>
  <w:style w:type="character" w:customStyle="1" w:styleId="ApakvirsrakstsRakstz">
    <w:name w:val="Apakšvirsraksts Rakstz."/>
    <w:basedOn w:val="Noklusjumarindkopasfonts"/>
    <w:link w:val="Apakvirsraksts"/>
    <w:rsid w:val="00B875CE"/>
    <w:rPr>
      <w:rFonts w:ascii="RimHelvetica" w:eastAsia="Times New Roman" w:hAnsi="RimHelvetica" w:cs="Times New Roman"/>
      <w:b/>
      <w:sz w:val="28"/>
      <w:szCs w:val="20"/>
    </w:rPr>
  </w:style>
  <w:style w:type="paragraph" w:styleId="Galvene">
    <w:name w:val="header"/>
    <w:basedOn w:val="Parasts"/>
    <w:link w:val="GalveneRakstz"/>
    <w:uiPriority w:val="99"/>
    <w:unhideWhenUsed/>
    <w:rsid w:val="004064A6"/>
    <w:pPr>
      <w:tabs>
        <w:tab w:val="center" w:pos="4153"/>
        <w:tab w:val="right" w:pos="8306"/>
      </w:tabs>
    </w:pPr>
  </w:style>
  <w:style w:type="character" w:customStyle="1" w:styleId="GalveneRakstz">
    <w:name w:val="Galvene Rakstz."/>
    <w:basedOn w:val="Noklusjumarindkopasfonts"/>
    <w:link w:val="Galvene"/>
    <w:uiPriority w:val="99"/>
    <w:rsid w:val="004064A6"/>
    <w:rPr>
      <w:rFonts w:ascii="Times New Roman" w:eastAsia="Times New Roman" w:hAnsi="Times New Roman" w:cs="Times New Roman"/>
      <w:sz w:val="28"/>
      <w:szCs w:val="24"/>
      <w:lang w:val="en-GB"/>
    </w:rPr>
  </w:style>
  <w:style w:type="paragraph" w:styleId="Kjene">
    <w:name w:val="footer"/>
    <w:basedOn w:val="Parasts"/>
    <w:link w:val="KjeneRakstz"/>
    <w:uiPriority w:val="99"/>
    <w:unhideWhenUsed/>
    <w:rsid w:val="004064A6"/>
    <w:pPr>
      <w:tabs>
        <w:tab w:val="center" w:pos="4153"/>
        <w:tab w:val="right" w:pos="8306"/>
      </w:tabs>
    </w:pPr>
  </w:style>
  <w:style w:type="character" w:customStyle="1" w:styleId="KjeneRakstz">
    <w:name w:val="Kājene Rakstz."/>
    <w:basedOn w:val="Noklusjumarindkopasfonts"/>
    <w:link w:val="Kjene"/>
    <w:uiPriority w:val="99"/>
    <w:rsid w:val="004064A6"/>
    <w:rPr>
      <w:rFonts w:ascii="Times New Roman" w:eastAsia="Times New Roman" w:hAnsi="Times New Roman" w:cs="Times New Roman"/>
      <w:sz w:val="28"/>
      <w:szCs w:val="24"/>
      <w:lang w:val="en-GB"/>
    </w:rPr>
  </w:style>
  <w:style w:type="table" w:styleId="Reatabula">
    <w:name w:val="Table Grid"/>
    <w:basedOn w:val="Parastatabula"/>
    <w:uiPriority w:val="59"/>
    <w:rsid w:val="004C746F"/>
    <w:pPr>
      <w:spacing w:after="0" w:line="240" w:lineRule="auto"/>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33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4905">
      <w:bodyDiv w:val="1"/>
      <w:marLeft w:val="0"/>
      <w:marRight w:val="0"/>
      <w:marTop w:val="0"/>
      <w:marBottom w:val="0"/>
      <w:divBdr>
        <w:top w:val="none" w:sz="0" w:space="0" w:color="auto"/>
        <w:left w:val="none" w:sz="0" w:space="0" w:color="auto"/>
        <w:bottom w:val="none" w:sz="0" w:space="0" w:color="auto"/>
        <w:right w:val="none" w:sz="0" w:space="0" w:color="auto"/>
      </w:divBdr>
    </w:div>
    <w:div w:id="9101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grafij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lona.zeltina@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5447-3801-4958-B85D-868BF9F5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18503</Words>
  <Characters>10548</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Lelde.Bičuša</dc:creator>
  <cp:lastModifiedBy>LindaV</cp:lastModifiedBy>
  <cp:revision>4</cp:revision>
  <cp:lastPrinted>2019-01-18T06:56:00Z</cp:lastPrinted>
  <dcterms:created xsi:type="dcterms:W3CDTF">2021-05-28T06:01:00Z</dcterms:created>
  <dcterms:modified xsi:type="dcterms:W3CDTF">2021-05-28T06:06:00Z</dcterms:modified>
</cp:coreProperties>
</file>